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44" w:rsidRPr="00663344" w:rsidRDefault="00663344" w:rsidP="00663344">
      <w:pPr>
        <w:tabs>
          <w:tab w:val="left" w:pos="-720"/>
          <w:tab w:val="left" w:pos="1985"/>
          <w:tab w:val="left" w:pos="6663"/>
        </w:tabs>
        <w:suppressAutoHyphens/>
        <w:spacing w:line="276" w:lineRule="auto"/>
        <w:jc w:val="center"/>
        <w:rPr>
          <w:rFonts w:ascii="Arial" w:eastAsia="Times New Roman" w:hAnsi="Arial" w:cs="Arial"/>
          <w:b/>
          <w:color w:val="000000"/>
          <w:spacing w:val="-3"/>
          <w:lang w:val="es-ES_tradnl" w:eastAsia="es-ES"/>
        </w:rPr>
      </w:pPr>
      <w:bookmarkStart w:id="0" w:name="_Hlk528120645"/>
      <w:r w:rsidRPr="00663344">
        <w:rPr>
          <w:rFonts w:ascii="Arial" w:eastAsia="Times New Roman" w:hAnsi="Arial" w:cs="Arial"/>
          <w:b/>
          <w:color w:val="000000"/>
          <w:spacing w:val="-3"/>
          <w:lang w:val="es-ES_tradnl" w:eastAsia="es-ES"/>
        </w:rPr>
        <w:t>ESTATUTOS CARACOL TELEVISIÓN S.A.</w:t>
      </w:r>
    </w:p>
    <w:p w:rsidR="00663344" w:rsidRPr="00663344" w:rsidRDefault="00663344" w:rsidP="00663344">
      <w:pPr>
        <w:tabs>
          <w:tab w:val="left" w:pos="-720"/>
          <w:tab w:val="left" w:pos="1985"/>
          <w:tab w:val="left" w:pos="6663"/>
        </w:tabs>
        <w:suppressAutoHyphens/>
        <w:jc w:val="center"/>
        <w:rPr>
          <w:rFonts w:ascii="Arial" w:eastAsia="Times New Roman" w:hAnsi="Arial" w:cs="Arial"/>
          <w:b/>
          <w:color w:val="000000"/>
          <w:spacing w:val="-3"/>
          <w:lang w:val="es-ES_tradnl" w:eastAsia="es-ES"/>
        </w:rPr>
      </w:pPr>
    </w:p>
    <w:p w:rsidR="00663344" w:rsidRPr="00663344" w:rsidRDefault="00663344" w:rsidP="00663344">
      <w:pPr>
        <w:tabs>
          <w:tab w:val="left" w:pos="-720"/>
          <w:tab w:val="left" w:pos="1985"/>
          <w:tab w:val="left" w:pos="6663"/>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CAPITULO I</w:t>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Nombre, Nacionalidad, Domicilio, Objeto y  Duración de la Sociedad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 xml:space="preserve">ARTICULO PRIMERO (1o.) - NOMBRE.- </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1o.- NOMBRE.-"</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color w:val="000000"/>
          <w:spacing w:val="-3"/>
          <w:lang w:val="es-ES_tradnl" w:eastAsia="es-ES"/>
        </w:rPr>
        <w:t>La Sociedad   se   denomina  CARACOL TELEVISION S.A. Es una sociedad comercial anónima, constituida conforme a las leyes de la República de Colombia.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SEGUNDO (2o.) - DOMICILIO.-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2o.- DOMICILIO.-"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color w:val="000000"/>
          <w:spacing w:val="-3"/>
          <w:lang w:val="es-ES_tradnl" w:eastAsia="es-ES"/>
        </w:rPr>
        <w:t xml:space="preserve"> El domicilio de la Sociedad es la ciudad de Santafé de Bogotá, D.C.,  y podrá establecer, por disposición de la Junta Directiva, sucursales, agencias o establecimientos dentro o fuera del territorio nacional.</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TERCERO  (3o.) - OBJETO.-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r w:rsidRPr="00663344">
        <w:rPr>
          <w:rFonts w:ascii="Arial" w:eastAsia="Times New Roman" w:hAnsi="Arial" w:cs="Arial"/>
          <w:b/>
          <w:color w:val="000000"/>
          <w:spacing w:val="-3"/>
          <w:lang w:val="es-ES_tradnl" w:eastAsia="es-ES"/>
        </w:rPr>
        <w:instrText>ARTICULO 3o.- OBJETO.-"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color w:val="000000"/>
          <w:spacing w:val="-3"/>
          <w:lang w:val="es-ES_tradnl" w:eastAsia="es-ES"/>
        </w:rPr>
        <w:t xml:space="preserve">   La    sociedad  tiene  por  objeto  social la explotación de los negocios de radiodifusión, televisión, cinematógrafo, fonografía y demás medios de difusión y publicidad, como periódicos, revistas, vallas, etc. en todos sus aspectos con miras al fomento cultural, técnico, mercantil e industrial de dichas actividades.  En desarrollo de su objeto social, podrá realizar las siguientes actividades:</w:t>
      </w:r>
    </w:p>
    <w:p w:rsidR="00663344" w:rsidRPr="00663344" w:rsidRDefault="00663344" w:rsidP="00663344">
      <w:pPr>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26"/>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Promover, organizar, desarrollar y financiar el trabajo conjunto de dos o más estaciones de radiodifusión, televisión, cinematógrafo y de agencias de publicidad.</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26"/>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Suministrar a estaciones de radiodifusión, televisión o cinematógrafo, materiales, programas, publicidad comercial, elementos técnicos, personal artístico administrativo y técnico, y, en general, toda clase de servicios y cooperación adecuados a los fines que ellas persiguen.</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26"/>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Promover, adquirir, enajenar, explotar, administrar, y financiar empresas de radiodifusión, televisión y cinematógrafo.</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26"/>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Contratar la adquisición o enajenación de espacios en estaciones de radiodifusión o televisión o en espectáculos cinematográficos.</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426" w:hanging="426"/>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w:t>
      </w:r>
      <w:r w:rsidRPr="00663344">
        <w:rPr>
          <w:rFonts w:ascii="Arial" w:eastAsia="Times New Roman" w:hAnsi="Arial" w:cs="Arial"/>
          <w:color w:val="000000"/>
          <w:spacing w:val="-3"/>
          <w:lang w:val="es-ES_tradnl" w:eastAsia="es-ES"/>
        </w:rPr>
        <w:tab/>
        <w:t>Transmitir por cuenta propia o ajena o en participación con terceros programas radiales, de televisión y de cinematógrafo.</w:t>
      </w:r>
    </w:p>
    <w:p w:rsidR="00663344" w:rsidRPr="00663344" w:rsidRDefault="00663344" w:rsidP="00663344">
      <w:pPr>
        <w:tabs>
          <w:tab w:val="left" w:pos="-720"/>
          <w:tab w:val="left" w:pos="0"/>
        </w:tabs>
        <w:suppressAutoHyphens/>
        <w:ind w:left="426" w:hanging="426"/>
        <w:jc w:val="both"/>
        <w:rPr>
          <w:rFonts w:ascii="Arial" w:eastAsia="Times New Roman" w:hAnsi="Arial" w:cs="Arial"/>
          <w:color w:val="000000"/>
          <w:spacing w:val="-3"/>
          <w:lang w:val="es-ES_tradnl" w:eastAsia="es-ES"/>
        </w:rPr>
      </w:pPr>
    </w:p>
    <w:p w:rsidR="00663344" w:rsidRPr="00663344" w:rsidRDefault="00663344" w:rsidP="00663344">
      <w:pPr>
        <w:numPr>
          <w:ilvl w:val="0"/>
          <w:numId w:val="26"/>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Elaborar toda clase de programas aptos para su radiodifusión, televisión o transmisión cinematográficas.</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426" w:hanging="426"/>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g)</w:t>
      </w:r>
      <w:r w:rsidRPr="00663344">
        <w:rPr>
          <w:rFonts w:ascii="Arial" w:eastAsia="Times New Roman" w:hAnsi="Arial" w:cs="Arial"/>
          <w:color w:val="000000"/>
          <w:spacing w:val="-3"/>
          <w:lang w:val="es-ES_tradnl" w:eastAsia="es-ES"/>
        </w:rPr>
        <w:tab/>
        <w:t>Emprender por cuenta propia o ajena o en participación con terceros, campañas publicitarias por radiodifusión, televisión, cinematógrafo, grabaciones, afiches, revistas o cualquier otro medio de difusión o propaganda.</w:t>
      </w:r>
    </w:p>
    <w:p w:rsidR="00663344" w:rsidRPr="00663344" w:rsidRDefault="00663344" w:rsidP="00663344">
      <w:pPr>
        <w:tabs>
          <w:tab w:val="left" w:pos="-720"/>
          <w:tab w:val="left" w:pos="0"/>
        </w:tabs>
        <w:suppressAutoHyphens/>
        <w:ind w:left="426" w:hanging="426"/>
        <w:jc w:val="both"/>
        <w:rPr>
          <w:rFonts w:ascii="Arial" w:eastAsia="Times New Roman" w:hAnsi="Arial" w:cs="Arial"/>
          <w:color w:val="000000"/>
          <w:spacing w:val="-3"/>
          <w:lang w:val="es-ES_tradnl" w:eastAsia="es-ES"/>
        </w:rPr>
      </w:pPr>
    </w:p>
    <w:p w:rsidR="00663344" w:rsidRPr="00663344" w:rsidRDefault="00663344" w:rsidP="00663344">
      <w:pPr>
        <w:numPr>
          <w:ilvl w:val="0"/>
          <w:numId w:val="28"/>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Producir, adquirir, enajenar y explotar instalaciones, equipos  o repuestos y material propios para la radiodifusión, televisión y cinematógrafo y agenciar o representar a entidades nacionales o extranjeras dedicadas a estos ramos.</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25"/>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lastRenderedPageBreak/>
        <w:t>Constituir o participar en la constitución de empresas, sociedades y asociaciones, que tengan objeto social análogo al suyo o complementarios del mismo y particular como socio o accionista en empresas, sociedades o asociaciones ya constituidas cuyo objeto tengan el anotado registro.</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25"/>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Absorber empresas, sociedades o asociaciones de las mencionadas en el literal anterior o fusionarse con ellas.</w:t>
      </w:r>
    </w:p>
    <w:p w:rsidR="00663344" w:rsidRPr="00663344" w:rsidRDefault="00663344" w:rsidP="00663344">
      <w:pPr>
        <w:ind w:left="708"/>
        <w:jc w:val="both"/>
        <w:rPr>
          <w:rFonts w:ascii="Arial" w:eastAsia="Times New Roman" w:hAnsi="Arial" w:cs="Arial"/>
          <w:color w:val="000000"/>
          <w:spacing w:val="-3"/>
          <w:lang w:val="es-ES_tradnl" w:eastAsia="es-ES"/>
        </w:rPr>
      </w:pPr>
    </w:p>
    <w:p w:rsidR="00663344" w:rsidRPr="00663344" w:rsidRDefault="00663344" w:rsidP="00663344">
      <w:pPr>
        <w:numPr>
          <w:ilvl w:val="0"/>
          <w:numId w:val="25"/>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 xml:space="preserve">Prestar servicios de cinematografía, incluidos los de preproducción, producción y postproducción. </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 xml:space="preserve">PARAGRAFO PRIMERO: Ocasionalmente la sociedad puede invertir los dineros equivalentes a superávit o a fondos, provisiones o apropiaciones destinadas a prestaciones sociales o a otros pasivos eventuales o contingentes en acciones, bonos, títulos de capitalización, cédulas u otros valores bursátiles o efectos públicos de comercio, o darlos ocasional o transitoriamente en préstamo a las empresas, sociedades o asociaciones en las cuales participe como socia o accionista, o a sus propios accionistas o a sus empleados, siempre que tiendan al desarrollo del objeto social. Efectuada la inversión, deberá someterse a ratificación de la Junta en la próxima sesión. </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PARAGRAFO SEGUNDO: Para el cumplimiento de su objeto social principal, la sociedad podrá:</w:t>
      </w: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1)</w:t>
      </w:r>
      <w:r w:rsidRPr="00663344">
        <w:rPr>
          <w:rFonts w:ascii="Arial" w:eastAsia="Times New Roman" w:hAnsi="Arial" w:cs="Arial"/>
          <w:color w:val="000000"/>
          <w:spacing w:val="-3"/>
          <w:lang w:val="es-ES_tradnl" w:eastAsia="es-ES"/>
        </w:rPr>
        <w:tab/>
        <w:t>Adquirir, arrendar, administrar, gravar, prestar y enajenar bienes muebles e inmuebles; darlos en administración o tomarlos en arriendo.</w:t>
      </w: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2)</w:t>
      </w:r>
      <w:r w:rsidRPr="00663344">
        <w:rPr>
          <w:rFonts w:ascii="Arial" w:eastAsia="Times New Roman" w:hAnsi="Arial" w:cs="Arial"/>
          <w:color w:val="000000"/>
          <w:spacing w:val="-3"/>
          <w:lang w:val="es-ES_tradnl" w:eastAsia="es-ES"/>
        </w:rPr>
        <w:tab/>
        <w:t>Adquirir, poseer, dar o tomar en arrendamiento o a otro título oneroso, y enajenar, equipos, instalaciones, maquinaria industrial, muebles u otros implementos o activos destinados a la dotación, funcionamiento y explotación de empresas industriales, comerciales o de servicios.</w:t>
      </w: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3)</w:t>
      </w:r>
      <w:r w:rsidRPr="00663344">
        <w:rPr>
          <w:rFonts w:ascii="Arial" w:eastAsia="Times New Roman" w:hAnsi="Arial" w:cs="Arial"/>
          <w:color w:val="000000"/>
          <w:spacing w:val="-3"/>
          <w:lang w:val="es-ES_tradnl" w:eastAsia="es-ES"/>
        </w:rPr>
        <w:tab/>
        <w:t>Formar parte de otras sociedades cualquiera que sea su naturaleza y objeto social, adquiriendo o suscribiendo acciones, partes o cuotas de interés social o haciendo aportes de cualquier especie; o fusionarse con otras sociedades.</w:t>
      </w: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4)</w:t>
      </w:r>
      <w:r w:rsidRPr="00663344">
        <w:rPr>
          <w:rFonts w:ascii="Arial" w:eastAsia="Times New Roman" w:hAnsi="Arial" w:cs="Arial"/>
          <w:color w:val="000000"/>
          <w:spacing w:val="-3"/>
          <w:lang w:val="es-ES_tradnl" w:eastAsia="es-ES"/>
        </w:rPr>
        <w:tab/>
        <w:t>Adquirir, poseer y explotar patentes, nombres comerciales, marcas, secretos industriales, licencias u otros derechos constitutivos de propiedad industrial; la concesión de su explotación a terceros, así como la adquisición de concesiones para su explotación.</w:t>
      </w:r>
    </w:p>
    <w:p w:rsidR="00663344" w:rsidRPr="00663344" w:rsidRDefault="00663344" w:rsidP="00663344">
      <w:pPr>
        <w:tabs>
          <w:tab w:val="left" w:pos="-720"/>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5)</w:t>
      </w:r>
      <w:r w:rsidRPr="00663344">
        <w:rPr>
          <w:rFonts w:ascii="Arial" w:eastAsia="Times New Roman" w:hAnsi="Arial" w:cs="Arial"/>
          <w:color w:val="000000"/>
          <w:spacing w:val="-3"/>
          <w:lang w:val="es-ES_tradnl" w:eastAsia="es-ES"/>
        </w:rPr>
        <w:tab/>
        <w:t>Invertir  en  bienes  muebles  e  inmuebles; efectuar su negociación, venta, permuta, gravamen, etc., pudiendo respecto de  los inmuebles, promover o ejecutar todos los negocios relacionados con finca raíz.</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6)</w:t>
      </w:r>
      <w:r w:rsidRPr="00663344">
        <w:rPr>
          <w:rFonts w:ascii="Arial" w:eastAsia="Times New Roman" w:hAnsi="Arial" w:cs="Arial"/>
          <w:color w:val="000000"/>
          <w:spacing w:val="-3"/>
          <w:lang w:val="es-ES_tradnl" w:eastAsia="es-ES"/>
        </w:rPr>
        <w:tab/>
        <w:t>Efectuar   cualesquiera   operaciones   de  crédito   relacionadas  con la adquisición o venta de bienes muebles o inmuebles.</w:t>
      </w: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7)</w:t>
      </w:r>
      <w:r w:rsidRPr="00663344">
        <w:rPr>
          <w:rFonts w:ascii="Arial" w:eastAsia="Times New Roman" w:hAnsi="Arial" w:cs="Arial"/>
          <w:color w:val="000000"/>
          <w:spacing w:val="-3"/>
          <w:lang w:val="es-ES_tradnl" w:eastAsia="es-ES"/>
        </w:rPr>
        <w:tab/>
        <w:t>Negociar títulos valores.</w:t>
      </w: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8)</w:t>
      </w:r>
      <w:r w:rsidRPr="00663344">
        <w:rPr>
          <w:rFonts w:ascii="Arial" w:eastAsia="Times New Roman" w:hAnsi="Arial" w:cs="Arial"/>
          <w:color w:val="000000"/>
          <w:spacing w:val="-3"/>
          <w:lang w:val="es-ES_tradnl" w:eastAsia="es-ES"/>
        </w:rPr>
        <w:tab/>
        <w:t>Celebrar contratos de mutuo, con o sin interés.</w:t>
      </w: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lastRenderedPageBreak/>
        <w:t>9)</w:t>
      </w:r>
      <w:r w:rsidRPr="00663344">
        <w:rPr>
          <w:rFonts w:ascii="Arial" w:eastAsia="Times New Roman" w:hAnsi="Arial" w:cs="Arial"/>
          <w:color w:val="000000"/>
          <w:spacing w:val="-3"/>
          <w:lang w:val="es-ES_tradnl" w:eastAsia="es-ES"/>
        </w:rPr>
        <w:tab/>
        <w:t>Constituir cauciones reales o personales en garantía de las obligaciones que contraiga la sociedad, sus accionistas o sociedades o empresas en las que tenga interés, siempre que, en los dos últimos casos se cuente con el previo visto bueno de la Junta Directiva.</w:t>
      </w: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 xml:space="preserve">10) </w:t>
      </w:r>
      <w:r w:rsidRPr="00663344">
        <w:rPr>
          <w:rFonts w:ascii="Arial" w:eastAsia="Times New Roman" w:hAnsi="Arial" w:cs="Arial"/>
          <w:color w:val="000000"/>
          <w:spacing w:val="-3"/>
          <w:lang w:val="es-ES_tradnl" w:eastAsia="es-ES"/>
        </w:rPr>
        <w:tab/>
        <w:t>Invertir sus fondos o disponibilidades, en activos financieros o valores mobiliarios tales como títulos emitidos por instituciones  financieras o entidades públicas, cédulas hipotecarias, títulos valores,  bonos,  así  como su negociación, venta, permuta o gravamen.</w:t>
      </w: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b/>
      </w: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11)</w:t>
      </w:r>
      <w:r w:rsidRPr="00663344">
        <w:rPr>
          <w:rFonts w:ascii="Arial" w:eastAsia="Times New Roman" w:hAnsi="Arial" w:cs="Arial"/>
          <w:color w:val="000000"/>
          <w:spacing w:val="-3"/>
          <w:lang w:val="es-ES_tradnl" w:eastAsia="es-ES"/>
        </w:rPr>
        <w:tab/>
        <w:t>Comprar y vender, importar y exportar cualquier clase de bienes, artículos o mercaderías relacionados con los negocios principales.</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12)</w:t>
      </w:r>
      <w:r w:rsidRPr="00663344">
        <w:rPr>
          <w:rFonts w:ascii="Arial" w:eastAsia="Times New Roman" w:hAnsi="Arial" w:cs="Arial"/>
          <w:color w:val="000000"/>
          <w:spacing w:val="-3"/>
          <w:lang w:val="es-ES_tradnl" w:eastAsia="es-ES"/>
        </w:rPr>
        <w:tab/>
        <w:t>Participar en licitaciones y concursos públicos y privados o en contrataciones directas.</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709"/>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13)</w:t>
      </w:r>
      <w:r w:rsidRPr="00663344">
        <w:rPr>
          <w:rFonts w:ascii="Arial" w:eastAsia="Times New Roman" w:hAnsi="Arial" w:cs="Arial"/>
          <w:color w:val="000000"/>
          <w:spacing w:val="-3"/>
          <w:lang w:val="es-ES_tradnl" w:eastAsia="es-ES"/>
        </w:rPr>
        <w:tab/>
        <w:t xml:space="preserve">En general, ejecutar, desarrollar y llevar a término todos aquellos actos o contratos relacionados directamente con los que constituyan su objeto social.  </w:t>
      </w: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Así mismo, podrá la sociedad promover investigaciones científicas o tecnológicas de cualquier naturaleza y materia, ya sea directamente o a través de entidades especializadas, y efectuar donaciones o contribuciones con fines científicos, culturales o de desarrollo social del país.</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CUARTO (4o.) - DURACION.-</w:t>
      </w:r>
      <w:r w:rsidRPr="00663344">
        <w:rPr>
          <w:rFonts w:ascii="Arial" w:eastAsia="Times New Roman" w:hAnsi="Arial" w:cs="Arial"/>
          <w:color w:val="000000"/>
          <w:spacing w:val="-3"/>
          <w:lang w:val="es-ES_tradnl" w:eastAsia="es-ES"/>
        </w:rPr>
        <w:t xml:space="preserve"> La sociedad durará hasta el  treinta y uno (31) de diciembre del año dos mil cincuenta (2050). No obstante podrá prorrogarse o disolverse antes de su vencimiento, con el lleno de las formalidades legales o estatutarias.</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CAPITULO II</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 xml:space="preserve">TC "     </w:instrText>
      </w:r>
      <w:r w:rsidRPr="00663344">
        <w:rPr>
          <w:rFonts w:ascii="Arial" w:eastAsia="Times New Roman" w:hAnsi="Arial" w:cs="Arial"/>
          <w:b/>
          <w:color w:val="000000"/>
          <w:spacing w:val="-3"/>
          <w:lang w:val="es-ES_tradnl" w:eastAsia="es-ES"/>
        </w:rPr>
        <w:tab/>
        <w:instrText>CAPITULO II"</w:instrText>
      </w:r>
      <w:r w:rsidRPr="00663344">
        <w:rPr>
          <w:rFonts w:ascii="Arial" w:eastAsia="Times New Roman" w:hAnsi="Arial" w:cs="Arial"/>
          <w:b/>
          <w:color w:val="000000"/>
          <w:spacing w:val="-3"/>
          <w:lang w:val="es-ES_tradnl" w:eastAsia="es-ES"/>
        </w:rPr>
        <w:fldChar w:fldCharType="end"/>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Capital, Acciones, Accionistas, Representación</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QUINTO   (5o.) - CAPITAL AUTORIZADO.-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5o.- CAPITAL AUTORIZADO.-"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color w:val="000000"/>
          <w:spacing w:val="-3"/>
          <w:lang w:val="es-ES_tradnl" w:eastAsia="es-ES"/>
        </w:rPr>
        <w:t xml:space="preserve">  El capital  autorizado de CARACOL TELEVISION S.A,  es de CATORCE MIL MILLONES DE PESOS ($14.000.000.000.oo)  moneda legal colombiana, dividido en mil millones (1.000.000.000) de acciones cada una de valor nominal de  CATORCE PESOS ($14.00) moneda legal colombiana.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SEXTO (6o.) - CAPITAL SUSCRITO Y PAGADO.-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6o.- CAPITAL SUSCRITO Y PAGADO.-"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color w:val="000000"/>
          <w:spacing w:val="-3"/>
          <w:lang w:val="es-ES_tradnl" w:eastAsia="es-ES"/>
        </w:rPr>
        <w:t xml:space="preserve"> El capital suscrito y pagado de la sociedad es de DOCE MIL DOSCIENTOS SETENTA Y UN MILLONES TRESCIENTOS NOVENTA Y UN MIL NOVENTA PESOS ($</w:t>
      </w:r>
      <w:r w:rsidRPr="00663344">
        <w:rPr>
          <w:rFonts w:ascii="Arial" w:eastAsia="Times New Roman" w:hAnsi="Arial" w:cs="Arial"/>
          <w:color w:val="000000"/>
          <w:lang w:eastAsia="es-CO"/>
        </w:rPr>
        <w:t>12.271.391.090</w:t>
      </w:r>
      <w:r w:rsidRPr="00663344">
        <w:rPr>
          <w:rFonts w:ascii="Arial" w:eastAsia="Times New Roman" w:hAnsi="Arial" w:cs="Arial"/>
          <w:color w:val="000000"/>
          <w:spacing w:val="-3"/>
          <w:lang w:val="es-ES_tradnl" w:eastAsia="es-ES"/>
        </w:rPr>
        <w:t>.</w:t>
      </w:r>
      <w:proofErr w:type="spellStart"/>
      <w:r w:rsidRPr="00663344">
        <w:rPr>
          <w:rFonts w:ascii="Arial" w:eastAsia="Times New Roman" w:hAnsi="Arial" w:cs="Arial"/>
          <w:color w:val="000000"/>
          <w:spacing w:val="-3"/>
          <w:lang w:val="es-ES_tradnl" w:eastAsia="es-ES"/>
        </w:rPr>
        <w:t>oo</w:t>
      </w:r>
      <w:proofErr w:type="spellEnd"/>
      <w:r w:rsidRPr="00663344">
        <w:rPr>
          <w:rFonts w:ascii="Arial" w:eastAsia="Times New Roman" w:hAnsi="Arial" w:cs="Arial"/>
          <w:color w:val="000000"/>
          <w:spacing w:val="-3"/>
          <w:lang w:val="es-ES_tradnl" w:eastAsia="es-ES"/>
        </w:rPr>
        <w:t>) moneda legal colombiana,  dividido en  ochocientos setenta y seis millones quinientas veintisiete mil novecientas treinta y cinco (876.527.935) acciones de valor nominal unitario de  CATORCE PESOS ($14.00) moneda legal colombiana.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 xml:space="preserve">ARTICULO SEPTIMO (7o.) - AUMENTO O DISMINUCION DE CAPITAL.- </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7o.-  AUMENTO O DISMINUCION DE CAPITAL.-"</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color w:val="000000"/>
          <w:spacing w:val="-3"/>
          <w:lang w:val="es-ES_tradnl" w:eastAsia="es-ES"/>
        </w:rPr>
        <w:t>La sociedad podrá aumentar el capital social por cualquier medio jurídico o disminuirlo en aquellos casos expresamente autorizados por la ley. La Asamblea General de Accionistas puede convertir en capital social, susceptible de emisión de nuevas acciones o de aumento del valor inicial de las ya emitidas, cualquier fondo especial de reserva, producto de primas obtenidas por venta de acciones o cualquiera otra clase de utilidades.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lastRenderedPageBreak/>
        <w:t>ARTICULO OCTAVO (8o.) -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8o.-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color w:val="000000"/>
          <w:spacing w:val="-3"/>
          <w:lang w:val="es-ES_tradnl" w:eastAsia="es-ES"/>
        </w:rPr>
        <w:t xml:space="preserve">  Las acciones de la Sociedad serán nominativas.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NOVENO (9o.) - EMISION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9o.- EMISION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color w:val="000000"/>
          <w:spacing w:val="-3"/>
          <w:lang w:val="es-ES_tradnl" w:eastAsia="es-ES"/>
        </w:rPr>
        <w:t xml:space="preserve"> Las acciones autorizadas y no suscritas de la Sociedad, así como las provenientes de todo aumento de capital, quedan a disposición de la Junta Directiva para ser emitidas y ofrecidas preferencialmente entre los accionistas de la Compañía, a prorrata del número de acciones que cada uno posea el día en que la Superintendencia de Sociedades apruebe el Reglamento de Colocación. La Junta Directiva queda facultada para reglamentar la emisión, ofrecimiento y colocación de las acciones no suscritas, con sujeción a las normas legales pertinentes.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En el reglamento de Colocación de Acciones privilegiadas se regulará el derecho de preferencia a favor de todos los accionistas, con el fin de que puedan suscribirlas en proporción al número de acciones que cada uno posea el día de la oferta.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PARAGRAFO.-</w:t>
      </w:r>
      <w:r w:rsidRPr="00663344">
        <w:rPr>
          <w:rFonts w:ascii="Arial" w:eastAsia="Times New Roman" w:hAnsi="Arial" w:cs="Arial"/>
          <w:color w:val="000000"/>
          <w:spacing w:val="-3"/>
          <w:lang w:val="es-ES_tradnl" w:eastAsia="es-ES"/>
        </w:rPr>
        <w:t xml:space="preserve"> No obstante, la Asamblea General de Accionistas, con el voto de un número plural de accionistas que represente no menos del setenta por ciento (70%) de las acciones presentes en la reunión, podrá disponer que la Junta Directiva reglamente la colocación de acciones ordinarias sin sujeción al derecho de preferencia.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DECIMO (10o.) - OFERTA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10o.- OFERTA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Aprobado por la autoridad competente el Reglamento de Colocación de Acciones, dentro de los quince (15) días hábiles siguientes, la Sociedad ofrecerá las acciones en la forma prevista para la convocatoria de la Asamblea ordinaria.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UNDECIMO (11o.) - NEGOCIABILIDAD DEL DERECHO DE SUSCRIPCION.</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11o.- NEGOCIABILIDAD DEL DERECHO DE SUSCRIPCION."</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El derecho a la suscripción de acciones solamente será negociable desde la comunicación de la oferta. Para ello bastará que el titular indique por escrito a la Sociedad el nombramiento del cesionario o cesionarios. Si se vence el término señalado en la comunicación de la oferta sin que el accionista hubiere manifestado a la Sociedad su intención de tomar las acciones que le corresponden, la sociedad podrá disponer de ellas libremente a partir de tal fecha.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DUODECIMO (12o.) - DIRECCION DE LOS ACCIONISTAS.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12o.-  DIRECCION DE LOS ACCIONISTAS."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Los accionistas deberán registrar en el domicilio de la Sociedad, su vecindad y la dirección de su residencia o la de sus representantes legales o apoderados, a fin de que se les envíen las comunicaciones a que haya lugar a la dirección registrada. Queda convenido que las comunicaciones que la Sociedad envíe a un accionista o a su representante o apoderado a dicha dirección, se entenderán recibidas por aquél y que los accionistas que no cumplan con la obligación de registro de su dirección no podrán reclamar a la Sociedad por no haber recibido oportunamente  las comunicaciones.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DECIMOTERCERO (13o.) - IMPUESTOS.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13o.- IMPUESTOS."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Son de cargo de los accionistas los impuestos que graven o puedan gravar los títulos o certificados de acciones.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DECIMOCUARTO (14o) - TITULOS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14.- TITULOS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Los títulos de acciones se expedirán en serie numerada y continua y llevarán  la firma del Representante Legal de la Compañía y  la del Secretario  de la misma.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DECIMOQUINTO (15o.) - LIBRO DE REGISTRO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15o.- LIBRO DE REGISTRO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 xml:space="preserve">- </w:t>
      </w:r>
      <w:r w:rsidRPr="00663344">
        <w:rPr>
          <w:rFonts w:ascii="Arial" w:eastAsia="Times New Roman" w:hAnsi="Arial" w:cs="Arial"/>
          <w:color w:val="000000"/>
          <w:spacing w:val="-3"/>
          <w:lang w:val="es-ES_tradnl" w:eastAsia="es-ES"/>
        </w:rPr>
        <w:t xml:space="preserve"> La Sociedad llevará un libro de "Registro de Acciones" en el cual figurará cada accionista con el número de acciones que tenga y donde se anotarán los traspasos  y gravámenes que </w:t>
      </w:r>
      <w:r w:rsidRPr="00663344">
        <w:rPr>
          <w:rFonts w:ascii="Arial" w:eastAsia="Times New Roman" w:hAnsi="Arial" w:cs="Arial"/>
          <w:color w:val="000000"/>
          <w:spacing w:val="-3"/>
          <w:lang w:val="es-ES_tradnl" w:eastAsia="es-ES"/>
        </w:rPr>
        <w:lastRenderedPageBreak/>
        <w:t>ocurran. Este libro servirá de base para establecer quienes son accionistas en un momento dado.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DECIMOSEXTO (16o.) - ENAJENACION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16o.- ENAJENACION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Las acciones serán transferibles conforme a las leyes. La enajenación se perfeccionará por el solo consentimiento de los contratantes, pero para que este acto surta su afecto en relación con la Sociedad, realizándose la tradición, será necesaria su inscripción en el "Libro de Registro de Acciones" mediante orden escrita del enajenante. Esta orden podrá darse en forma de endoso hecho sobre el título respectivo.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DECIMOSEPTIMO (17o.) - DEBERES Y RESPONSABILIDAD DE LOS ADMINISTRADORES.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lang w:val="es-ES_tradnl" w:eastAsia="es-ES"/>
        </w:rPr>
      </w:pPr>
      <w:r w:rsidRPr="00663344">
        <w:rPr>
          <w:rFonts w:ascii="Arial" w:eastAsia="Times New Roman" w:hAnsi="Arial" w:cs="Arial"/>
          <w:b/>
          <w:color w:val="000000"/>
          <w:spacing w:val="-3"/>
          <w:lang w:val="es-ES_tradnl" w:eastAsia="es-ES"/>
        </w:rPr>
        <w:instrText>ARTICULO 17o.- PROHIBICION A LOS ADMINISTRADORES."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w:t>
      </w:r>
      <w:r w:rsidRPr="00663344">
        <w:rPr>
          <w:rFonts w:ascii="Arial" w:eastAsia="Times New Roman" w:hAnsi="Arial" w:cs="Arial"/>
          <w:color w:val="000000"/>
          <w:lang w:val="es-ES_tradnl" w:eastAsia="es-ES"/>
        </w:rPr>
        <w:t xml:space="preserve">Son Administradores, </w:t>
      </w:r>
      <w:r w:rsidRPr="00663344">
        <w:rPr>
          <w:rFonts w:ascii="Arial" w:eastAsia="Times New Roman" w:hAnsi="Arial" w:cs="Arial"/>
          <w:lang w:val="es-ES_tradnl" w:eastAsia="es-ES"/>
        </w:rPr>
        <w:t xml:space="preserve">los </w:t>
      </w:r>
      <w:r w:rsidRPr="00663344">
        <w:rPr>
          <w:rFonts w:ascii="Arial" w:eastAsia="Times New Roman" w:hAnsi="Arial" w:cs="Arial"/>
          <w:spacing w:val="-3"/>
          <w:lang w:val="es-ES_tradnl" w:eastAsia="es-ES"/>
        </w:rPr>
        <w:t>Representantes Legales Principales,  los Representantes Legales para efectos Judiciales, los Representantes Legales para efectos Contractuales</w:t>
      </w:r>
      <w:r w:rsidRPr="00663344">
        <w:rPr>
          <w:rFonts w:ascii="Arial" w:eastAsia="Times New Roman" w:hAnsi="Arial" w:cs="Arial"/>
          <w:color w:val="000000"/>
          <w:lang w:val="es-ES_tradnl" w:eastAsia="es-ES"/>
        </w:rPr>
        <w:t xml:space="preserve">, el liquidador, el factor, los miembros de la Junta Directiva y quienes, de acuerdo con los Estatutos, ejerzan o detenten esas funciones.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lang w:val="es-ES_tradnl" w:eastAsia="es-ES"/>
        </w:rPr>
        <w:t>Los Administradores de la Sociedad no podrán, ni por sí ni por interpuesta persona, enajenar o adquirir acciones de la misma Sociedad mientras estén en ejercicio de sus cargos, sino cuando se trate de operaciones ajenas a motivos de especulación y con autorización de la Junta Directiva, otorgada con el voto favorable de las dos terceras partes de sus miembros, excluido el del solicitante,</w:t>
      </w:r>
      <w:r w:rsidRPr="00663344">
        <w:rPr>
          <w:rFonts w:ascii="Arial" w:eastAsia="Times New Roman" w:hAnsi="Arial" w:cs="Arial"/>
          <w:color w:val="000000"/>
          <w:spacing w:val="-3"/>
          <w:lang w:val="es-ES_tradnl" w:eastAsia="es-ES"/>
        </w:rPr>
        <w:t xml:space="preserve"> o de la Asamblea General, con el voto favorable de la mitad más una de las acciones representadas en la reunión, excluidas las del solicitante.</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Los Administradores deben obrar de buena fe, con lealtad y con la diligencia de un buen hombre de negocios. Sus actuaciones se cumplirán en interés de la sociedad, teniendo en cuenta los intereses de sus asociados.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Los administradores responderán solidaria e ilimitadamente de los </w:t>
      </w:r>
      <w:r w:rsidRPr="00663344">
        <w:rPr>
          <w:rFonts w:ascii="Arial" w:eastAsia="Times New Roman" w:hAnsi="Arial" w:cs="Arial"/>
          <w:color w:val="000000"/>
          <w:lang w:val="es-ES_tradnl" w:eastAsia="es-ES"/>
        </w:rPr>
        <w:br/>
        <w:t xml:space="preserve">perjuicios que por dolo o culpa ocasionen a la sociedad, a los socios o a </w:t>
      </w:r>
      <w:r w:rsidRPr="00663344">
        <w:rPr>
          <w:rFonts w:ascii="Arial" w:eastAsia="Times New Roman" w:hAnsi="Arial" w:cs="Arial"/>
          <w:color w:val="000000"/>
          <w:lang w:val="es-ES_tradnl" w:eastAsia="es-ES"/>
        </w:rPr>
        <w:br/>
        <w:t>terceros.</w:t>
      </w: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br/>
        <w:t xml:space="preserve">No estarán sujetos a dicha responsabilidad quienes no hayan tenido </w:t>
      </w:r>
      <w:r w:rsidRPr="00663344">
        <w:rPr>
          <w:rFonts w:ascii="Arial" w:eastAsia="Times New Roman" w:hAnsi="Arial" w:cs="Arial"/>
          <w:color w:val="000000"/>
          <w:lang w:val="es-ES_tradnl" w:eastAsia="es-ES"/>
        </w:rPr>
        <w:br/>
        <w:t xml:space="preserve">conocimiento de la acción u omisión o hayan votado en contra, siempre y cuando no la ejecuten.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En el cumplimiento de su función, los Administradores deberán:</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a)</w:t>
      </w:r>
      <w:r w:rsidRPr="00663344">
        <w:rPr>
          <w:rFonts w:ascii="Arial" w:eastAsia="Times New Roman" w:hAnsi="Arial" w:cs="Arial"/>
          <w:color w:val="000000"/>
          <w:lang w:val="es-ES_tradnl" w:eastAsia="es-ES"/>
        </w:rPr>
        <w:tab/>
        <w:t>Realizar los esfuerzos conducentes al adecuado desarrollo del objeto social.</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b)</w:t>
      </w:r>
      <w:r w:rsidRPr="00663344">
        <w:rPr>
          <w:rFonts w:ascii="Arial" w:eastAsia="Times New Roman" w:hAnsi="Arial" w:cs="Arial"/>
          <w:color w:val="000000"/>
          <w:lang w:val="es-ES_tradnl" w:eastAsia="es-ES"/>
        </w:rPr>
        <w:tab/>
        <w:t>Velar por el estricto cumplimiento de las disposiciones legales o estatutarias.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c)</w:t>
      </w:r>
      <w:r w:rsidRPr="00663344">
        <w:rPr>
          <w:rFonts w:ascii="Arial" w:eastAsia="Times New Roman" w:hAnsi="Arial" w:cs="Arial"/>
          <w:color w:val="000000"/>
          <w:lang w:val="es-ES_tradnl" w:eastAsia="es-ES"/>
        </w:rPr>
        <w:tab/>
        <w:t>Velar porque se permita la adecuada realización de las funciones encomendadas a la Revisoría Fiscal.</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d)</w:t>
      </w:r>
      <w:r w:rsidRPr="00663344">
        <w:rPr>
          <w:rFonts w:ascii="Arial" w:eastAsia="Times New Roman" w:hAnsi="Arial" w:cs="Arial"/>
          <w:color w:val="000000"/>
          <w:lang w:val="es-ES_tradnl" w:eastAsia="es-ES"/>
        </w:rPr>
        <w:tab/>
        <w:t>Guardar y proteger la reserva comercial e industrial de la sociedad.</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e)</w:t>
      </w:r>
      <w:r w:rsidRPr="00663344">
        <w:rPr>
          <w:rFonts w:ascii="Arial" w:eastAsia="Times New Roman" w:hAnsi="Arial" w:cs="Arial"/>
          <w:color w:val="000000"/>
          <w:lang w:val="es-ES_tradnl" w:eastAsia="es-ES"/>
        </w:rPr>
        <w:tab/>
        <w:t>Abstenerse de utilizar indebidamente información privilegiada.</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f)</w:t>
      </w:r>
      <w:r w:rsidRPr="00663344">
        <w:rPr>
          <w:rFonts w:ascii="Arial" w:eastAsia="Times New Roman" w:hAnsi="Arial" w:cs="Arial"/>
          <w:color w:val="000000"/>
          <w:lang w:val="es-ES_tradnl" w:eastAsia="es-ES"/>
        </w:rPr>
        <w:tab/>
        <w:t>Dar un trato equitativo a todos los socios y respetar el ejercicio del derecho de inspección de todos ellos.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numPr>
          <w:ilvl w:val="0"/>
          <w:numId w:val="22"/>
        </w:numPr>
        <w:spacing w:line="276" w:lineRule="auto"/>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Abstenerse de participar, por si o por interpuesta persona, en interés personal o de terceros, en actividades que impliquen competencia con la sociedad o en actos respecto de los cuales exista conflicto de intereses, salvo autorización expresa de la asamblea general de accionistas. En estos casos, el Administrador suministrará a este órgano social toda la información que sea relevante para la toma de la decisión. De la respectiva determinación deberá excluirse el voto del Administrador, si fuere socio. En todo caso, la autorización de la asamblea general de accionistas sólo podrá otorgarse cuando el acto no perjudique los intereses de la sociedad.</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numPr>
          <w:ilvl w:val="0"/>
          <w:numId w:val="22"/>
        </w:numPr>
        <w:spacing w:line="276" w:lineRule="auto"/>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Rendir cuentas comprobadas de su gestión al final de cada ejercicio, dentro del mes siguiente a la fecha en la cual se retiren de su cargo y cuando se las exija el órgano que sea competente para ello. Para tal efecto presentarán los estados financieros que fueren pertinentes, junto con un informe de gestión.</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La aprobación de las cuentas no los exonerará de responsabilidad.</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lang w:val="es-ES_tradnl" w:eastAsia="es-ES"/>
        </w:rPr>
      </w:pPr>
      <w:r w:rsidRPr="00663344">
        <w:rPr>
          <w:rFonts w:ascii="Arial" w:eastAsia="Times New Roman" w:hAnsi="Arial" w:cs="Arial"/>
          <w:color w:val="000000"/>
          <w:spacing w:val="-3"/>
          <w:lang w:val="es-ES_tradnl" w:eastAsia="es-ES"/>
        </w:rPr>
        <w:t>L</w:t>
      </w:r>
      <w:r w:rsidRPr="00663344">
        <w:rPr>
          <w:rFonts w:ascii="Arial" w:eastAsia="Times New Roman" w:hAnsi="Arial" w:cs="Arial"/>
          <w:color w:val="000000"/>
          <w:lang w:val="es-ES_tradnl" w:eastAsia="es-ES"/>
        </w:rPr>
        <w:t xml:space="preserve">a acción social de responsabilidad contra los administradores corresponde a la </w:t>
      </w:r>
      <w:r w:rsidRPr="00663344">
        <w:rPr>
          <w:rFonts w:ascii="Arial" w:eastAsia="Times New Roman" w:hAnsi="Arial" w:cs="Arial"/>
          <w:color w:val="000000"/>
          <w:lang w:val="es-ES_tradnl" w:eastAsia="es-ES"/>
        </w:rPr>
        <w:br/>
        <w:t xml:space="preserve">compañía, previa decisión de la asamblea general o de la junta de socios, que </w:t>
      </w:r>
      <w:r w:rsidRPr="00663344">
        <w:rPr>
          <w:rFonts w:ascii="Arial" w:eastAsia="Times New Roman" w:hAnsi="Arial" w:cs="Arial"/>
          <w:color w:val="000000"/>
          <w:lang w:val="es-ES_tradnl" w:eastAsia="es-ES"/>
        </w:rPr>
        <w:br/>
        <w:t xml:space="preserve">podrá ser adoptada aunque no conste en el orden del día. En este caso, la </w:t>
      </w:r>
      <w:r w:rsidRPr="00663344">
        <w:rPr>
          <w:rFonts w:ascii="Arial" w:eastAsia="Times New Roman" w:hAnsi="Arial" w:cs="Arial"/>
          <w:color w:val="000000"/>
          <w:lang w:val="es-ES_tradnl" w:eastAsia="es-ES"/>
        </w:rPr>
        <w:br/>
        <w:t xml:space="preserve">convocatoria podrá realizarse por un número de accionistas que represente por lo </w:t>
      </w:r>
      <w:r w:rsidRPr="00663344">
        <w:rPr>
          <w:rFonts w:ascii="Arial" w:eastAsia="Times New Roman" w:hAnsi="Arial" w:cs="Arial"/>
          <w:color w:val="000000"/>
          <w:lang w:val="es-ES_tradnl" w:eastAsia="es-ES"/>
        </w:rPr>
        <w:br/>
        <w:t xml:space="preserve">menos el veinte por ciento de las acciones en que se halle dividido el capital social. </w:t>
      </w:r>
    </w:p>
    <w:p w:rsidR="00663344" w:rsidRPr="00663344" w:rsidRDefault="00663344" w:rsidP="00663344">
      <w:pPr>
        <w:tabs>
          <w:tab w:val="left" w:pos="-720"/>
        </w:tabs>
        <w:suppressAutoHyphens/>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w:t>
      </w:r>
      <w:r w:rsidRPr="00663344">
        <w:rPr>
          <w:rFonts w:ascii="Arial" w:eastAsia="Times New Roman" w:hAnsi="Arial" w:cs="Arial"/>
          <w:color w:val="000000"/>
          <w:lang w:val="es-ES_tradnl" w:eastAsia="es-ES"/>
        </w:rPr>
        <w:br/>
        <w:t xml:space="preserve"> La decisión se tomará por la mitad más una de las acciones  representadas en la reunión e implicará la remoción del administrador.</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lang w:val="es-ES_tradnl" w:eastAsia="es-ES"/>
        </w:rPr>
        <w:br/>
        <w:t xml:space="preserve">Sin embargo, cuando adoptada la decisión por la asamblea no </w:t>
      </w:r>
      <w:r w:rsidRPr="00663344">
        <w:rPr>
          <w:rFonts w:ascii="Arial" w:eastAsia="Times New Roman" w:hAnsi="Arial" w:cs="Arial"/>
          <w:color w:val="000000"/>
          <w:lang w:val="es-ES_tradnl" w:eastAsia="es-ES"/>
        </w:rPr>
        <w:br/>
        <w:t xml:space="preserve">se inicie la acción social de responsabilidad dentro de los tres meses </w:t>
      </w:r>
      <w:r w:rsidRPr="00663344">
        <w:rPr>
          <w:rFonts w:ascii="Arial" w:eastAsia="Times New Roman" w:hAnsi="Arial" w:cs="Arial"/>
          <w:color w:val="000000"/>
          <w:lang w:val="es-ES_tradnl" w:eastAsia="es-ES"/>
        </w:rPr>
        <w:br/>
        <w:t xml:space="preserve">siguientes, ésta podrá ser ejercida por cualquier administrador, el revisor </w:t>
      </w:r>
      <w:r w:rsidRPr="00663344">
        <w:rPr>
          <w:rFonts w:ascii="Arial" w:eastAsia="Times New Roman" w:hAnsi="Arial" w:cs="Arial"/>
          <w:color w:val="000000"/>
          <w:lang w:val="es-ES_tradnl" w:eastAsia="es-ES"/>
        </w:rPr>
        <w:br/>
        <w:t xml:space="preserve">fiscal o por cualquiera de los accionistas en interés de la sociedad. En este caso </w:t>
      </w:r>
      <w:r w:rsidRPr="00663344">
        <w:rPr>
          <w:rFonts w:ascii="Arial" w:eastAsia="Times New Roman" w:hAnsi="Arial" w:cs="Arial"/>
          <w:color w:val="000000"/>
          <w:lang w:val="es-ES_tradnl" w:eastAsia="es-ES"/>
        </w:rPr>
        <w:br/>
        <w:t xml:space="preserve">los acreedores que representen por lo menos el cincuenta por ciento del pasivo </w:t>
      </w:r>
      <w:r w:rsidRPr="00663344">
        <w:rPr>
          <w:rFonts w:ascii="Arial" w:eastAsia="Times New Roman" w:hAnsi="Arial" w:cs="Arial"/>
          <w:color w:val="000000"/>
          <w:lang w:val="es-ES_tradnl" w:eastAsia="es-ES"/>
        </w:rPr>
        <w:br/>
        <w:t xml:space="preserve">externo de la sociedad, podrán ejercer la acción social siempre y cuando el </w:t>
      </w:r>
      <w:r w:rsidRPr="00663344">
        <w:rPr>
          <w:rFonts w:ascii="Arial" w:eastAsia="Times New Roman" w:hAnsi="Arial" w:cs="Arial"/>
          <w:color w:val="000000"/>
          <w:lang w:val="es-ES_tradnl" w:eastAsia="es-ES"/>
        </w:rPr>
        <w:br/>
        <w:t>patrimonio de la sociedad no sea suficiente para satisfacer sus créditos.</w:t>
      </w:r>
      <w:r w:rsidRPr="00663344">
        <w:rPr>
          <w:rFonts w:ascii="Arial" w:eastAsia="Times New Roman" w:hAnsi="Arial" w:cs="Arial"/>
          <w:color w:val="000000"/>
          <w:lang w:val="es-ES_tradnl" w:eastAsia="es-ES"/>
        </w:rPr>
        <w:br/>
        <w:t xml:space="preserve">Lo dispuesto en este artículo se entenderá sin perjuicio de los derechos </w:t>
      </w:r>
      <w:r w:rsidRPr="00663344">
        <w:rPr>
          <w:rFonts w:ascii="Arial" w:eastAsia="Times New Roman" w:hAnsi="Arial" w:cs="Arial"/>
          <w:color w:val="000000"/>
          <w:lang w:val="es-ES_tradnl" w:eastAsia="es-ES"/>
        </w:rPr>
        <w:br/>
        <w:t>individuales que correspondan a los accionistas y a terceros.</w:t>
      </w:r>
      <w:r w:rsidRPr="00663344">
        <w:rPr>
          <w:rFonts w:ascii="Arial" w:eastAsia="Times New Roman" w:hAnsi="Arial" w:cs="Arial"/>
          <w:color w:val="000000"/>
          <w:spacing w:val="-3"/>
          <w:lang w:val="es-ES_tradnl" w:eastAsia="es-ES"/>
        </w:rPr>
        <w:cr/>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DECIMOCTAVO (18o.) - PERTENENCIA DE LOS DIVIDENDOS.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18o.- PERTENENCIA DE LOS DIVIDENDOS."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Los dividendos pendientes pertenecerán al adquirente de las acciones desde la fecha de presentación a la Sociedad de la carta de traspaso, salvo pacto en contrario de las partes, en cuyo caso lo expresarán en la misma carta.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DECIMONOVENO (19o.) - READQUISICION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19o.-  READQUISICION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Sociedad podrá adquirir sus propias acciones por decisión de la Asamblea General de Accionistas. Para realizar esta operación empleará fondos tomados de las utilidades líquidas o de la reserva que al efecto se haya creado y siempre que dichas acciones se encuentren totalmente pagadas. Mientras esas acciones pertenezcan a la Sociedad, quedan en suspenso los derechos inherentes a las mismas. La enajenación de las acciones readquiridas se hará en la forma indicada para la colocación de acciones en reserva.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VIGESIMO (20o.) - DETERIORO DEL TITULO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20o.- DETERIORO DEL TITULO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En caso de deterioro de un título, la expedición del duplicado requerirá la entrega por parte del accionista del título original para que la Sociedad lo anule.</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VIGESIMOPRIMERO (21o.) - PERDIDA DEL TITULO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21o.- PERDIDA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En caso de pérdida de un título o de deterioro tal que no pueda ser fácilmente identificable, suficientemente comprobado el hecho a juicio de la Junta Directiva, será repuesto a costa de su dueño y llevará la constancia de que es duplicado. El accionista deberá dar las garantías y cumplir las formalidades que exija la Junta Directiva. Si el título perdido apareciere, su dueño devolverá a la Sociedad el original para que sea destruido por la Junta Directiva. De ello se dejará constancia en el acta de la reunión correspondiente.</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VIGESIMOSEGUNDO (22o.) - HURTO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22o.- HURTO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color w:val="000000"/>
          <w:spacing w:val="-3"/>
          <w:lang w:val="es-ES_tradnl" w:eastAsia="es-ES"/>
        </w:rPr>
        <w:t>- En caso de hurto  de un título, la Sociedad lo sustituirá entregándole un duplicado a quien aparezca inscrito en el libro de Registro de Acciones, comprobado el hecho ante la Junta Directiva y, en todo caso, presentando ante la misma la copia auténtica de la denuncia penal correspondiente.</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VIGESIMOTERCERO (23o.) - EMBARGO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23o.-  EMBARGO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El embargo de acciones comprenderá el dividendo correspondiente y podrá limitarse sólo a éste.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 xml:space="preserve">El embargo de las acciones se perfeccionará con la inscripción en el libro de Registro de Acciones, mediante orden escrita del funcionario competente.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El embargo del  dividendo se perfeccionará con la orden del Juez para que la sociedad retenga y ponga a disposición de aquél las cantidades correspondientes.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VIGESIMOCUARTO (24o.) - ACCIONES EN LITIGIO.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24o.-  ACCIONES EN LITIGIO."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Cuando haya litigio sobre la propiedad de acciones de la Sociedad, está conservará en depósito disponible, sin interés, los productos correspondientes a tales acciones, mientras se decide el juicio y se resuelve a quien corresponden esos productos. Entiéndase que hay litigio para los efectos de este artículo cuando la Sociedad ha recibido de ello notificación judicial.</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VIGESIMOQUINTO (25o.) - REMATE Y ADJUDICACION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25o.- REMATE Y ADJUDICACION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En las ventas forzadas y en las adjudicaciones, el registro de las acciones se hará mediante exhibición del título original y de la copia auténtica de los documentos pertinentes. Para enajenar las acciones cuya propiedad esté en litigio, se necesitará permiso del respectivo juez; tratándose de acciones embargadas se requerirá, además, la autorización de la parte actora. No podrán ser enajenadas las acciones cuya inscripción en el libro de Registro de Acciones hubiere sido cancelada o impedida por orden de autoridad competente.</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VIGESIMOSEXTO (26o.) - PRENDA Y USUFRUCTO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26o.-  PRENDA Y USUFRUCTO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prenda y el usufructo de acciones se perfeccionarán mediante su inscripción en el libro de Registro de Acciones. La prenda no conferirá al acreedor los derechos inherentes a la calidad de accionista, sino en virtud de estipulación o pacto expreso. El usufructo, salvo estipulación expresa en contrario, conferirá al usufructuario todos los derechos inherentes a la calidad de accionista, excepto el de enajenarlas o gravarlas y el de su reembolso al tiempo de la liquidación. Tanto en el caso de prenda como en el de usufructo, deberá proceder orden escrita del propietario, en la cual se harán constar los pactos relativos a los derechos que éste confiere al acreedor prendario o al usufructuario.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lastRenderedPageBreak/>
        <w:t>ARTICULO VIGESIMOSEPTIMO (27o.) - ANTICRESIS DE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27o.- ANTICRESIS DE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 xml:space="preserve">- </w:t>
      </w:r>
      <w:r w:rsidRPr="00663344">
        <w:rPr>
          <w:rFonts w:ascii="Arial" w:eastAsia="Times New Roman" w:hAnsi="Arial" w:cs="Arial"/>
          <w:color w:val="000000"/>
          <w:spacing w:val="-3"/>
          <w:lang w:val="es-ES_tradnl" w:eastAsia="es-ES"/>
        </w:rPr>
        <w:t xml:space="preserve"> La anticresis de acciones se perfeccionará como la prenda y el usufructo y sólo conferirá al acreedor el derecho de percibir las utilidades que correspondan a dichas acciones a título de dividendo, salvo estipulación en contrario.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VIGESIMOCTAVO (28o.) - INDIVISIBILIDAD DE LAS ACCIONES.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28o.-  INDIVISIBILIDAD DE LAS ACCIONES."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Las acciones serán indivisibles, y en consecuencia, cuando por cualquier causa legal o convencional una acción pertenezca a varias personas, éstas deberán designar un representante común y único que ejerza los derechos correspondientes a la calidad de accionista. Pero del cumplimiento de sus obligaciones para con la Sociedad responderán solidariamente los comuneros. A falta de acuerdo para designar el representante común, cualquiera de los interesados podrá solicitar al Juez competente la designación del representante de tales acciones. El albacea con tenencia de bienes representará las acciones que pertenezcan a la sucesión ilíquida. Siendo varios los albaceas designarán un solo representante, salvo que uno de ellos hubiere sido autorizado por el Juez para tal efecto. A falta de albacea, llevará la representación la persona que elijan por mayoría de votos los sucesores reconocidos en el juicio.</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VIGESIMONOVENO (29o.) - REQUISITOS DE LOS PODERES.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spacing w:val="-3"/>
          <w:lang w:val="es-ES_tradnl" w:eastAsia="es-ES"/>
        </w:rPr>
        <w:instrText>ARTICULO 29o.-  REQUISITOS DE LOS PODERES."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w:t>
      </w:r>
      <w:r w:rsidRPr="00663344">
        <w:rPr>
          <w:rFonts w:ascii="Arial" w:eastAsia="Times New Roman" w:hAnsi="Arial" w:cs="Arial"/>
          <w:color w:val="000000"/>
          <w:lang w:val="es-ES_tradnl" w:eastAsia="es-ES"/>
        </w:rPr>
        <w:t>Los accionistas pueden hacerse representar ante la Sociedad, para deliberar y votar en las reuniones de la Asamblea General y para los demás eventos a que haya lugar, según la ley y los Estatutos, por medio de apoderados escriturarios o designados en cartas, telegramas o cualquier otra forma escrita dirigida a la Sociedad. Los poderes deberán llenar los siguientes requisitos: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a)</w:t>
      </w:r>
      <w:r w:rsidRPr="00663344">
        <w:rPr>
          <w:rFonts w:ascii="Arial" w:eastAsia="Times New Roman" w:hAnsi="Arial" w:cs="Arial"/>
          <w:color w:val="000000"/>
          <w:lang w:val="es-ES_tradnl" w:eastAsia="es-ES"/>
        </w:rPr>
        <w:tab/>
        <w:t>Contener los nombres y apellidos completos del otorgante, del apoderado y de la persona en quien éste pueda sustituirlo cuando fuere del caso, número y lugar de expedición del documento de identificación del otorgante, fecha del otorgamiento del poder y fecha o época de la reunión o reuniones para las cuales se confiere.</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b)</w:t>
      </w:r>
      <w:r w:rsidRPr="00663344">
        <w:rPr>
          <w:rFonts w:ascii="Arial" w:eastAsia="Times New Roman" w:hAnsi="Arial" w:cs="Arial"/>
          <w:color w:val="000000"/>
          <w:lang w:val="es-ES_tradnl" w:eastAsia="es-ES"/>
        </w:rPr>
        <w:tab/>
        <w:t xml:space="preserve">Los poderes otorgados por cable, radio o telegrama,  deberán llevar, además la certificación del funcionario expedidor sobre identidad del otorgante del poder.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c)</w:t>
      </w:r>
      <w:r w:rsidRPr="00663344">
        <w:rPr>
          <w:rFonts w:ascii="Arial" w:eastAsia="Times New Roman" w:hAnsi="Arial" w:cs="Arial"/>
          <w:color w:val="000000"/>
          <w:lang w:val="es-ES_tradnl" w:eastAsia="es-ES"/>
        </w:rPr>
        <w:tab/>
        <w:t>Si el otorgante fuere una persona jurídica (sociedad, fundación, comunidad religiosa, etc.), al poder deberá acompañarse la certificación de la entidad competente, en la cual conste el nombre del representante legal y la comprobación de que tal representante está facultado para conferir estos poderes.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d)</w:t>
      </w:r>
      <w:r w:rsidRPr="00663344">
        <w:rPr>
          <w:rFonts w:ascii="Arial" w:eastAsia="Times New Roman" w:hAnsi="Arial" w:cs="Arial"/>
          <w:color w:val="000000"/>
          <w:lang w:val="es-ES_tradnl" w:eastAsia="es-ES"/>
        </w:rPr>
        <w:tab/>
        <w:t>No podrán conferirse poderes a los comisionistas de bolsa. De acuerdo con la ley, los poderes conferidos a comisionistas de bolsa, serán absolutamente ineficaces.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e)</w:t>
      </w:r>
      <w:r w:rsidRPr="00663344">
        <w:rPr>
          <w:rFonts w:ascii="Arial" w:eastAsia="Times New Roman" w:hAnsi="Arial" w:cs="Arial"/>
          <w:color w:val="000000"/>
          <w:lang w:val="es-ES_tradnl" w:eastAsia="es-ES"/>
        </w:rPr>
        <w:tab/>
        <w:t>Los representantes de los menores (padres, tutores, curadores), deberán demostrar tal calidad con los documentos legales del caso.</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f)</w:t>
      </w:r>
      <w:r w:rsidRPr="00663344">
        <w:rPr>
          <w:rFonts w:ascii="Arial" w:eastAsia="Times New Roman" w:hAnsi="Arial" w:cs="Arial"/>
          <w:color w:val="000000"/>
          <w:lang w:val="es-ES_tradnl" w:eastAsia="es-ES"/>
        </w:rPr>
        <w:tab/>
        <w:t>Los sucesores de un accionista fallecido deberán acreditar su calidad mediante certificación del Juzgado o Notaría donde se tramite la sucesión.</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lang w:val="es-ES_tradnl" w:eastAsia="es-ES"/>
        </w:rPr>
        <w:t>g)</w:t>
      </w:r>
      <w:r w:rsidRPr="00663344">
        <w:rPr>
          <w:rFonts w:ascii="Arial" w:eastAsia="Times New Roman" w:hAnsi="Arial" w:cs="Arial"/>
          <w:color w:val="000000"/>
          <w:lang w:val="es-ES_tradnl" w:eastAsia="es-ES"/>
        </w:rPr>
        <w:tab/>
        <w:t>No serán aceptados los poderes que tuvieren tachaduras o enmendaduras.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TRIGESIMO (30o.) - PROHIBICIONES.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30o.-  PROHIBICIONES."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Salvo los casos de representación legal, los Administradores y empleados de la Sociedad no podrán representar en las </w:t>
      </w:r>
      <w:r w:rsidRPr="00663344">
        <w:rPr>
          <w:rFonts w:ascii="Arial" w:eastAsia="Times New Roman" w:hAnsi="Arial" w:cs="Arial"/>
          <w:color w:val="000000"/>
          <w:spacing w:val="-3"/>
          <w:lang w:val="es-ES_tradnl" w:eastAsia="es-ES"/>
        </w:rPr>
        <w:lastRenderedPageBreak/>
        <w:t>reuniones de la Asamblea acciones distintas de las propias, mientras estén en ejercicio de sus cargos, ni sustituir los poderes que se les confieran. Tampoco podrán votar los estados financieros y las cuentas de fin de ejercicio ni las de liquidación.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TRIGESIMOPRIMERO (31o.) - INDIVISIBILIDAD DEL VOTO.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31o.-  INDIVISIBILIDAD DEL VOTO."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El representante o mandatario de un accionista, sea éste persona natural, jurídica o colectividad de cualquier clase, no puede fraccionar el voto de su representado o mandante, lo cual significa que no le es permitido votar con un grupo de acciones de las representadas en determinado sentido o para elegir determinadas personas y con otra u otras acciones, en sentido distinto o por otras personas. Pero  esta indivisibilidad del voto no se opone a que el representante o mandatario de varias personas naturales o jurídicas o de varios individuos o colectividades, elija y vote en cada caso siguiendo por separado, las instrucciones de la persona o grupo representado o mandante, pero sin fraccionar en ningún caso el voto correspondiente a las acciones de una sola persona.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CAPITULO III</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w:instrText>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instrText xml:space="preserve">                              </w:instrText>
      </w:r>
      <w:r w:rsidRPr="00663344">
        <w:rPr>
          <w:rFonts w:ascii="Arial" w:eastAsia="Times New Roman" w:hAnsi="Arial" w:cs="Arial"/>
          <w:b/>
          <w:color w:val="000000"/>
          <w:spacing w:val="-3"/>
          <w:lang w:val="es-ES_tradnl" w:eastAsia="es-ES"/>
        </w:rPr>
        <w:tab/>
        <w:instrText>CAPITULO III"</w:instrText>
      </w:r>
      <w:r w:rsidRPr="00663344">
        <w:rPr>
          <w:rFonts w:ascii="Arial" w:eastAsia="Times New Roman" w:hAnsi="Arial" w:cs="Arial"/>
          <w:b/>
          <w:color w:val="000000"/>
          <w:spacing w:val="-3"/>
          <w:lang w:val="es-ES_tradnl" w:eastAsia="es-ES"/>
        </w:rPr>
        <w:fldChar w:fldCharType="end"/>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Dirección y Administración de la Sociedad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TRIGESIMOSEGUNDO (32o.) - ORGANOS.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32o.- ORGANOS."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Sociedad tiene los siguientes órganos: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w:t>
      </w:r>
      <w:r w:rsidRPr="00663344">
        <w:rPr>
          <w:rFonts w:ascii="Arial" w:eastAsia="Times New Roman" w:hAnsi="Arial" w:cs="Arial"/>
          <w:color w:val="000000"/>
          <w:spacing w:val="-3"/>
          <w:lang w:val="es-ES_tradnl" w:eastAsia="es-ES"/>
        </w:rPr>
        <w:tab/>
        <w:t>Asamblea General de Accionistas.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b)</w:t>
      </w:r>
      <w:r w:rsidRPr="00663344">
        <w:rPr>
          <w:rFonts w:ascii="Arial" w:eastAsia="Times New Roman" w:hAnsi="Arial" w:cs="Arial"/>
          <w:color w:val="000000"/>
          <w:spacing w:val="-3"/>
          <w:lang w:val="es-ES_tradnl" w:eastAsia="es-ES"/>
        </w:rPr>
        <w:tab/>
        <w:t>Junta Directiva.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c)</w:t>
      </w:r>
      <w:r w:rsidRPr="00663344">
        <w:rPr>
          <w:rFonts w:ascii="Arial" w:eastAsia="Times New Roman" w:hAnsi="Arial" w:cs="Arial"/>
          <w:color w:val="000000"/>
          <w:spacing w:val="-3"/>
          <w:lang w:val="es-ES_tradnl" w:eastAsia="es-ES"/>
        </w:rPr>
        <w:tab/>
      </w:r>
      <w:r w:rsidRPr="00663344">
        <w:rPr>
          <w:rFonts w:ascii="Arial" w:eastAsia="Times New Roman" w:hAnsi="Arial" w:cs="Arial"/>
          <w:lang w:val="es-ES_tradnl" w:eastAsia="es-ES"/>
        </w:rPr>
        <w:t>Representación Legal</w:t>
      </w: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CAPITULO IV</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instrText xml:space="preserve">                              </w:instrText>
      </w:r>
      <w:r w:rsidRPr="00663344">
        <w:rPr>
          <w:rFonts w:ascii="Arial" w:eastAsia="Times New Roman" w:hAnsi="Arial" w:cs="Arial"/>
          <w:b/>
          <w:color w:val="000000"/>
          <w:spacing w:val="-3"/>
          <w:lang w:val="es-ES_tradnl" w:eastAsia="es-ES"/>
        </w:rPr>
        <w:tab/>
        <w:instrText>CAPITULO IV"</w:instrText>
      </w:r>
      <w:r w:rsidRPr="00663344">
        <w:rPr>
          <w:rFonts w:ascii="Arial" w:eastAsia="Times New Roman" w:hAnsi="Arial" w:cs="Arial"/>
          <w:b/>
          <w:color w:val="000000"/>
          <w:spacing w:val="-3"/>
          <w:lang w:val="es-ES_tradnl" w:eastAsia="es-ES"/>
        </w:rPr>
        <w:fldChar w:fldCharType="end"/>
      </w:r>
    </w:p>
    <w:p w:rsidR="00663344" w:rsidRPr="00663344" w:rsidRDefault="00663344" w:rsidP="00663344">
      <w:pPr>
        <w:keepNext/>
        <w:tabs>
          <w:tab w:val="left" w:pos="-720"/>
        </w:tabs>
        <w:suppressAutoHyphens/>
        <w:jc w:val="center"/>
        <w:outlineLvl w:val="1"/>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De la Asamblea General de Accionistas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TRIGESIMOTERCERO (33o.) - COMPOSICION.</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33o.-  COMPOSICION."</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Asamblea General de Accionistas la constituyen éstos reunidos con el quórum y en los términos prescritos en estos Estatutos.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TRIGESIMOCUARTO (34o.) - PRESIDENTE DE LA ASAMBLEA.</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34o.- PRESIDENTE DE LA ASAMBLEA."</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Asamblea General de accionistas será presidida por el Presidente de la Compañía o quien haga sus veces y a falta de éstos, por cualquiera de los miembros presentes de la Junta Directiva, o por el accionista que designe la misma Asamblea.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TRIGESIMOQUINTO (35o.) - CLASES DE REUNIONES.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35o.-  CLASES DE REUNIONES."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Las sesiones de la Asamblea General pueden ser ordinarias o extraordinarias, y se llevarán a cabo en el domicilio principal de la Sociedad. La convocación para las reuniones ordinarias y para las extraordinarias en que se sometan los estados financieros de la Compañía, se hará mediante aviso publicado en un diario de circulación nacional. La convocatoria para las demás reuniones se hará en la misma forma. No obstante, podrá reunirse  la Asamblea sin previa citación, en cualquier tiempo y lugar, cuando estuviere representada la totalidad de las acciones suscritas.   </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TRIGESIMOSEXTO (36o.) - ASAMBLEA ORDINARIA.</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36o.-  ASAMBLEA ORDINARIA."</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Cada año, y a más tardar el último día del mes de marzo, la Asamblea se reunirá en sesiones ordinarias, previa convocatoria hecha por orden de la Junta Directiva de la Sociedad. Vencido el mes de marzo </w:t>
      </w:r>
      <w:r w:rsidRPr="00663344">
        <w:rPr>
          <w:rFonts w:ascii="Arial" w:eastAsia="Times New Roman" w:hAnsi="Arial" w:cs="Arial"/>
          <w:color w:val="000000"/>
          <w:spacing w:val="-3"/>
          <w:lang w:val="es-ES_tradnl" w:eastAsia="es-ES"/>
        </w:rPr>
        <w:lastRenderedPageBreak/>
        <w:t xml:space="preserve">sin que se hubiere hecho la convocatoria, la Asamblea  se reunirá ordinariamente, por derecho propio, el primer día hábil del mes de abril, a las diez de la mañana  (10:00 a.m.), en la ciudad de Santafé de Bogotá, D.C., en las oficinas  de la Dirección de la Compañía.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En las sesiones ordinarias la Asamblea General de Accionistas tratará lo relacionado con el examen de los estados financieros, proyecto de distribución de utilidades, informes de los Administradores y del  Revisor Fiscal de la Compañía,  elecciones, y aquellos asuntos determinados por la ley o por los Estatutos.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TRIGESIMOSEPTIMO (37o.) - ASAMBLEA EXTRAORDINARIA.</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37o.-  ASAMBLEA EXTRAORDINARIA.</w:instrText>
      </w:r>
      <w:r w:rsidRPr="00663344">
        <w:rPr>
          <w:rFonts w:ascii="Arial" w:eastAsia="Times New Roman" w:hAnsi="Arial" w:cs="Arial"/>
          <w:color w:val="000000"/>
          <w:spacing w:val="-3"/>
          <w:lang w:val="es-ES_tradnl" w:eastAsia="es-ES"/>
        </w:rPr>
        <w:instrText>"</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color w:val="000000"/>
          <w:spacing w:val="-3"/>
          <w:lang w:val="es-ES_tradnl" w:eastAsia="es-ES"/>
        </w:rPr>
        <w:t xml:space="preserve">- La Asamblea General podrá ser convocada a sesiones extraordinarias cada vez que lo juzgue conveniente la Junta Directiva, el Representante Legal o el Revisor Fiscal, o cuando se lo solicite a cualquiera de ellos un número de accionistas que represente por lo menos el veinte por ciento (20%) del número total de acciones suscritas.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PARAGRAFO.- En todo caso, cualquier grupo de accionistas que represente por lo menos el uno por ciento (1%) del capital social podrá solicitar, a través del representante legal de la sociedad, la convocatoria de la Asamblea de Accionistas a sesiones extraordinarias.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La solicitud deberá dirigirse a la Junta Directiva a través del representante legal de la sociedad y deberá motivarse. La Junta Directiva estudiará y evaluará la razonabilidad de la solicitud y decidirá en la primera oportunidad en que se reúna de manera ordinaria.</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La motivación estriba en presentar elementos de juicio que razonablemente conduzcan a pensar que dicha asamblea es necesaria para evitar una vulneración de sus derechos o para proporcionarles información de la que no dispongan y que no pueda obtenerse por otro medio.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spacing w:val="-3"/>
          <w:lang w:val="es-ES_tradnl" w:eastAsia="es-ES"/>
        </w:rPr>
      </w:pPr>
      <w:r w:rsidRPr="00663344">
        <w:rPr>
          <w:rFonts w:ascii="Arial" w:eastAsia="Times New Roman" w:hAnsi="Arial" w:cs="Arial"/>
          <w:color w:val="000000"/>
          <w:lang w:val="es-ES_tradnl" w:eastAsia="es-ES"/>
        </w:rPr>
        <w:t>Si la solicitud fuere negada por considerarse infundada, él o los accionistas podrán acudir a la Superintendencia de Valores con el fin de que decida sobre la procedencia de la solicitud.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TRIGESIMOCTAVO (38o.) - QUORUM DELIBERATIVO.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38o.-  QUORUM DELIBERATIVO."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Constituye quórum deliberativo en las sesiones ordinarias o extraordinarias de la Asamblea todo número plural de accionistas que represente, por lo menos, la mitad más una de las acciones suscritas. Si se convoca a la Asamblea y ésta no se lleva a cabo por falta de quórum se citará a una nueva reunión que sesionará y decidirá válidamente con un número plural de personas, cualquiera que sea la cantidad de acciones que esté representada. La nueva reunión deberá efectuarse no antes de los diez (10) días hábiles ni después de los treinta (30) días hábiles contados desde la fecha fijada para la primera reunión. En la misma forma se establecerá el quórum cuando la Asamblea se reúna por derecho propio.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TRIGESIMONOVENO (39o.) - DETERMINACION DEL QUORUM.</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39o.-  DETERMINACION DEL QUORUM."</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Para efectos del quórum se computarán todas las acciones representadas en la Asamblea.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Los poderes conferidos para la primera reunión se entenderán vigentes para las que de ella se deriven.</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CUADRAGESIMO (40o.) - QUORUM DECISORIO.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40o.-  QUORUM DECISORIO ."</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 xml:space="preserve">- </w:t>
      </w:r>
      <w:r w:rsidRPr="00663344">
        <w:rPr>
          <w:rFonts w:ascii="Arial" w:eastAsia="Times New Roman" w:hAnsi="Arial" w:cs="Arial"/>
          <w:color w:val="000000"/>
          <w:spacing w:val="-3"/>
          <w:lang w:val="es-ES_tradnl" w:eastAsia="es-ES"/>
        </w:rPr>
        <w:t xml:space="preserve"> Las decisiones se tomarán por la mayoría de los votos presentes, excepción hecha de los siguientes casos: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lastRenderedPageBreak/>
        <w:t>a)</w:t>
      </w:r>
      <w:r w:rsidRPr="00663344">
        <w:rPr>
          <w:rFonts w:ascii="Arial" w:eastAsia="Times New Roman" w:hAnsi="Arial" w:cs="Arial"/>
          <w:color w:val="000000"/>
          <w:lang w:val="es-ES_tradnl" w:eastAsia="es-ES"/>
        </w:rPr>
        <w:tab/>
        <w:t>Repartición de utilidades por debajo del 50% de las líquidas, para lo cual se requerirá el voto favorable del 78% de las acciones presentes en la reunión.</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b)</w:t>
      </w:r>
      <w:r w:rsidRPr="00663344">
        <w:rPr>
          <w:rFonts w:ascii="Arial" w:eastAsia="Times New Roman" w:hAnsi="Arial" w:cs="Arial"/>
          <w:color w:val="000000"/>
          <w:lang w:val="es-ES_tradnl" w:eastAsia="es-ES"/>
        </w:rPr>
        <w:tab/>
        <w:t>Disposición según la cual determinada emisión de acciones ordinarias será colocada sin sujeción al derecho de preferencia, en cuyo caso se exigirá el voto positivo del 70% de las acciones presentes.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c)</w:t>
      </w:r>
      <w:r w:rsidRPr="00663344">
        <w:rPr>
          <w:rFonts w:ascii="Arial" w:eastAsia="Times New Roman" w:hAnsi="Arial" w:cs="Arial"/>
          <w:color w:val="000000"/>
          <w:lang w:val="es-ES_tradnl" w:eastAsia="es-ES"/>
        </w:rPr>
        <w:tab/>
        <w:t>Aprobación del pago del dividendo en forma de acciones liberadas de la misma sociedad, evento que necesitará el voto favorable del 80% de las acciones presentes, y sin perjuicio de lo dispuesto en el artículo 43o, y</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d)</w:t>
      </w:r>
      <w:r w:rsidRPr="00663344">
        <w:rPr>
          <w:rFonts w:ascii="Arial" w:eastAsia="Times New Roman" w:hAnsi="Arial" w:cs="Arial"/>
          <w:color w:val="000000"/>
          <w:lang w:val="es-ES_tradnl" w:eastAsia="es-ES"/>
        </w:rPr>
        <w:tab/>
        <w:t>Participación por parte de los accionistas de la sociedad escindente en el capital de las sociedades beneficiarias, en forma diferente de la que tengan en aquélla, para lo cual se requerirá la unanimidad de las acciones presentes en la Asamblea.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CUADRAGESIMOPRIMERO (41o.) - ELECCIONES.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42o.-  ELECCIONES."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Siempre que se trate de elegir a dos o más personas para integrar una misma junta, comisión o cuerpo colegiado, se aplicará el sistema del </w:t>
      </w:r>
      <w:proofErr w:type="spellStart"/>
      <w:r w:rsidRPr="00663344">
        <w:rPr>
          <w:rFonts w:ascii="Arial" w:eastAsia="Times New Roman" w:hAnsi="Arial" w:cs="Arial"/>
          <w:color w:val="000000"/>
          <w:spacing w:val="-3"/>
          <w:lang w:val="es-ES_tradnl" w:eastAsia="es-ES"/>
        </w:rPr>
        <w:t>cuociente</w:t>
      </w:r>
      <w:proofErr w:type="spellEnd"/>
      <w:r w:rsidRPr="00663344">
        <w:rPr>
          <w:rFonts w:ascii="Arial" w:eastAsia="Times New Roman" w:hAnsi="Arial" w:cs="Arial"/>
          <w:color w:val="000000"/>
          <w:spacing w:val="-3"/>
          <w:lang w:val="es-ES_tradnl" w:eastAsia="es-ES"/>
        </w:rPr>
        <w:t xml:space="preserve"> electoral. Este se determinará dividiendo el número total de los votos emitidos por el de las personas que hayan de elegirse. El escrutinio comenzará por la lista que hubiere obtenido mayor número de votos y así en orden descendente. De cada lista se declararán elegidos tantos nombres cuantas veces quepa el </w:t>
      </w:r>
      <w:proofErr w:type="spellStart"/>
      <w:r w:rsidRPr="00663344">
        <w:rPr>
          <w:rFonts w:ascii="Arial" w:eastAsia="Times New Roman" w:hAnsi="Arial" w:cs="Arial"/>
          <w:color w:val="000000"/>
          <w:spacing w:val="-3"/>
          <w:lang w:val="es-ES_tradnl" w:eastAsia="es-ES"/>
        </w:rPr>
        <w:t>cuociente</w:t>
      </w:r>
      <w:proofErr w:type="spellEnd"/>
      <w:r w:rsidRPr="00663344">
        <w:rPr>
          <w:rFonts w:ascii="Arial" w:eastAsia="Times New Roman" w:hAnsi="Arial" w:cs="Arial"/>
          <w:color w:val="000000"/>
          <w:spacing w:val="-3"/>
          <w:lang w:val="es-ES_tradnl" w:eastAsia="es-ES"/>
        </w:rPr>
        <w:t xml:space="preserve"> en el número de votos emitidos por la misma, y si quedaren puestos por proveer, éstos corresponderán a los residuos más altos, escrutándolos en el mismo orden descendente. En caso de empate de los residuos decidirá la suerte. Los votos en blanco sólo se computarán para determinar el </w:t>
      </w:r>
      <w:proofErr w:type="spellStart"/>
      <w:r w:rsidRPr="00663344">
        <w:rPr>
          <w:rFonts w:ascii="Arial" w:eastAsia="Times New Roman" w:hAnsi="Arial" w:cs="Arial"/>
          <w:color w:val="000000"/>
          <w:spacing w:val="-3"/>
          <w:lang w:val="es-ES_tradnl" w:eastAsia="es-ES"/>
        </w:rPr>
        <w:t>cuociente</w:t>
      </w:r>
      <w:proofErr w:type="spellEnd"/>
      <w:r w:rsidRPr="00663344">
        <w:rPr>
          <w:rFonts w:ascii="Arial" w:eastAsia="Times New Roman" w:hAnsi="Arial" w:cs="Arial"/>
          <w:color w:val="000000"/>
          <w:spacing w:val="-3"/>
          <w:lang w:val="es-ES_tradnl" w:eastAsia="es-ES"/>
        </w:rPr>
        <w:t xml:space="preserve"> electoral. Las personas elegidas no podrán ser reemplazadas en elecciones parciales sin proceder a una nueva elección por el sistema del </w:t>
      </w:r>
      <w:proofErr w:type="spellStart"/>
      <w:r w:rsidRPr="00663344">
        <w:rPr>
          <w:rFonts w:ascii="Arial" w:eastAsia="Times New Roman" w:hAnsi="Arial" w:cs="Arial"/>
          <w:color w:val="000000"/>
          <w:spacing w:val="-3"/>
          <w:lang w:val="es-ES_tradnl" w:eastAsia="es-ES"/>
        </w:rPr>
        <w:t>cuociente</w:t>
      </w:r>
      <w:proofErr w:type="spellEnd"/>
      <w:r w:rsidRPr="00663344">
        <w:rPr>
          <w:rFonts w:ascii="Arial" w:eastAsia="Times New Roman" w:hAnsi="Arial" w:cs="Arial"/>
          <w:color w:val="000000"/>
          <w:spacing w:val="-3"/>
          <w:lang w:val="es-ES_tradnl" w:eastAsia="es-ES"/>
        </w:rPr>
        <w:t xml:space="preserve"> electoral, a menos que las vacantes se provean por unanimidad.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PARAGRAFO.-</w:t>
      </w:r>
      <w:r w:rsidRPr="00663344">
        <w:rPr>
          <w:rFonts w:ascii="Arial" w:eastAsia="Times New Roman" w:hAnsi="Arial" w:cs="Arial"/>
          <w:color w:val="000000"/>
          <w:spacing w:val="-3"/>
          <w:lang w:val="es-ES_tradnl" w:eastAsia="es-ES"/>
        </w:rPr>
        <w:t xml:space="preserve"> En caso de que la vacante se presente estando en curso un período, la elección se realizará por el término que falte para su vencimiento.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 xml:space="preserve">ARTICULO CUADRAGESIMOSEGUNDO (42o.) - ELECCION DE REVISOR FISCAL.- </w:t>
      </w:r>
      <w:r w:rsidRPr="00663344">
        <w:rPr>
          <w:rFonts w:ascii="Arial" w:eastAsia="Times New Roman" w:hAnsi="Arial" w:cs="Arial"/>
          <w:color w:val="000000"/>
          <w:spacing w:val="-3"/>
          <w:lang w:val="es-ES_tradnl" w:eastAsia="es-ES"/>
        </w:rPr>
        <w:t xml:space="preserve">La elección de Revisor Fiscal y su suplente se hará por la mayoría absoluta de votos de las acciones representadas en la Asamblea.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CUADRAGESIMOTERCERO (43o.) - OBLIGATORIEDAD DE LAS DECISIONES.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spacing w:val="-3"/>
          <w:lang w:val="es-ES_tradnl" w:eastAsia="es-ES"/>
        </w:rPr>
        <w:instrText>ARTICULO 44o.-  OBLIGATORIEDAD DE LAS DECISIONES."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Las decisiones de la Asamblea General, tomadas de acuerdo con la ley y los Estatutos, obligan a todos los accionistas, aún a los ausentes o disidentes.</w:t>
      </w:r>
      <w:r w:rsidRPr="00663344">
        <w:rPr>
          <w:rFonts w:ascii="Arial" w:eastAsia="Times New Roman" w:hAnsi="Arial" w:cs="Arial"/>
          <w:color w:val="000000"/>
          <w:lang w:val="es-ES_tradnl" w:eastAsia="es-ES"/>
        </w:rPr>
        <w:t xml:space="preserve"> Sin embargo, cuando se configure una situación de control en los términos previstos en la Ley, sólo podrá pagarse el dividendo en acciones liberadas de la misma sociedad, a los socios que así lo acepten.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spacing w:val="-3"/>
          <w:lang w:val="es-ES_tradnl" w:eastAsia="es-ES"/>
        </w:rPr>
        <w:t>ARTICULO CUADRAGESIMOCUARTO (44o.) - DERECHO DE VOTO.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45o.-  RESTRICCIONES AL DERECHO DE VOTO."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lang w:val="es-ES_tradnl" w:eastAsia="es-ES"/>
        </w:rPr>
        <w:t xml:space="preserve"> Cada acción confiere a su titular el derecho a emitir un voto, sin restricción alguna.</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CUADRAGESIMOQUINTO (45o.) - FUNCIONES DE LA ASAMBLEA GENERAL.</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46o.-  FUNCIONES DE LA ASAMBLEA."</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Asamblea General de Accionistas ejercerá las siguientes funciones: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w:t>
      </w:r>
      <w:r w:rsidRPr="00663344">
        <w:rPr>
          <w:rFonts w:ascii="Arial" w:eastAsia="Times New Roman" w:hAnsi="Arial" w:cs="Arial"/>
          <w:color w:val="000000"/>
          <w:spacing w:val="-3"/>
          <w:lang w:val="es-ES_tradnl" w:eastAsia="es-ES"/>
        </w:rPr>
        <w:tab/>
        <w:t>Estudiar y aprobar las reformas de los Estatutos.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b)</w:t>
      </w:r>
      <w:r w:rsidRPr="00663344">
        <w:rPr>
          <w:rFonts w:ascii="Arial" w:eastAsia="Times New Roman" w:hAnsi="Arial" w:cs="Arial"/>
          <w:color w:val="000000"/>
          <w:spacing w:val="-3"/>
          <w:lang w:val="es-ES_tradnl" w:eastAsia="es-ES"/>
        </w:rPr>
        <w:tab/>
        <w:t>Darse su propio reglamento.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c)</w:t>
      </w:r>
      <w:r w:rsidRPr="00663344">
        <w:rPr>
          <w:rFonts w:ascii="Arial" w:eastAsia="Times New Roman" w:hAnsi="Arial" w:cs="Arial"/>
          <w:color w:val="000000"/>
          <w:spacing w:val="-3"/>
          <w:lang w:val="es-ES_tradnl" w:eastAsia="es-ES"/>
        </w:rPr>
        <w:tab/>
        <w:t>Elegir cada dos años los miembros de la Junta Directiva, y el Revisor Fiscal y su suplente y señalarles su remuneración.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d)</w:t>
      </w:r>
      <w:r w:rsidRPr="00663344">
        <w:rPr>
          <w:rFonts w:ascii="Arial" w:eastAsia="Times New Roman" w:hAnsi="Arial" w:cs="Arial"/>
          <w:color w:val="000000"/>
          <w:spacing w:val="-3"/>
          <w:lang w:val="es-ES_tradnl" w:eastAsia="es-ES"/>
        </w:rPr>
        <w:tab/>
        <w:t>Elegir y remover libremente a los funcionarios cuya designación le corresponda.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e)</w:t>
      </w:r>
      <w:r w:rsidRPr="00663344">
        <w:rPr>
          <w:rFonts w:ascii="Arial" w:eastAsia="Times New Roman" w:hAnsi="Arial" w:cs="Arial"/>
          <w:color w:val="000000"/>
          <w:lang w:val="es-ES_tradnl" w:eastAsia="es-ES"/>
        </w:rPr>
        <w:tab/>
        <w:t>Examinar, aprobar o improbar los Estados Financieros de propósito general individuales, y consolidados cuando fuere del caso, junto con sus notas y la opinión del Revisor Fiscal, cortados a fin del respectivo ejercicio. Si la Asamblea no aprobare los Estados Financieros, nombrará una comisión conformada por tres de los concurrentes que examine las cuentas y dichos Estados, e informe sobre ello antes de que la Asamblea dé su fallo definitivo, el que se emitirá en la reunión extraordinaria que se convoque al efecto.</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tabs>
          <w:tab w:val="left" w:pos="-720"/>
        </w:tabs>
        <w:suppressAutoHyphens/>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f)</w:t>
      </w:r>
      <w:r w:rsidRPr="00663344">
        <w:rPr>
          <w:rFonts w:ascii="Arial" w:eastAsia="Times New Roman" w:hAnsi="Arial" w:cs="Arial"/>
          <w:color w:val="000000"/>
          <w:lang w:val="es-ES_tradnl" w:eastAsia="es-ES"/>
        </w:rPr>
        <w:tab/>
        <w:t>Considerar, aprobar o improbar el informe de gestión de los Administradores y el especial exigido para el caso de configuración de un grupo empresarial. Si la Asamblea no aprobare dichos informes o uno de ellos, se procederá como se indica en el literal anterior.</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g)</w:t>
      </w:r>
      <w:r w:rsidRPr="00663344">
        <w:rPr>
          <w:rFonts w:ascii="Arial" w:eastAsia="Times New Roman" w:hAnsi="Arial" w:cs="Arial"/>
          <w:color w:val="000000"/>
          <w:spacing w:val="-3"/>
          <w:lang w:val="es-ES_tradnl" w:eastAsia="es-ES"/>
        </w:rPr>
        <w:tab/>
        <w:t>Disponer de las utilidades conforme a la ley y a los Estatutos.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h)</w:t>
      </w:r>
      <w:r w:rsidRPr="00663344">
        <w:rPr>
          <w:rFonts w:ascii="Arial" w:eastAsia="Times New Roman" w:hAnsi="Arial" w:cs="Arial"/>
          <w:color w:val="000000"/>
          <w:spacing w:val="-3"/>
          <w:lang w:val="es-ES_tradnl" w:eastAsia="es-ES"/>
        </w:rPr>
        <w:tab/>
        <w:t>Disponer qué reservas deben hacerse además de las legales.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i)</w:t>
      </w:r>
      <w:r w:rsidRPr="00663344">
        <w:rPr>
          <w:rFonts w:ascii="Arial" w:eastAsia="Times New Roman" w:hAnsi="Arial" w:cs="Arial"/>
          <w:color w:val="000000"/>
          <w:spacing w:val="-3"/>
          <w:lang w:val="es-ES_tradnl" w:eastAsia="es-ES"/>
        </w:rPr>
        <w:tab/>
        <w:t>Fijar el monto del dividendo, así como la forma y plazos en que se pagará.</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j)</w:t>
      </w:r>
      <w:r w:rsidRPr="00663344">
        <w:rPr>
          <w:rFonts w:ascii="Arial" w:eastAsia="Times New Roman" w:hAnsi="Arial" w:cs="Arial"/>
          <w:color w:val="000000"/>
          <w:spacing w:val="-3"/>
          <w:lang w:val="es-ES_tradnl" w:eastAsia="es-ES"/>
        </w:rPr>
        <w:tab/>
        <w:t>Disponer que determinada emisión de acciones ordinarias sea colocada sin sujeción al derecho de preferencia, para lo cual se requerirá el voto favorable de no menos del setenta por ciento (70%) de las acciones presentes en la reunión.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k)</w:t>
      </w:r>
      <w:r w:rsidRPr="00663344">
        <w:rPr>
          <w:rFonts w:ascii="Arial" w:eastAsia="Times New Roman" w:hAnsi="Arial" w:cs="Arial"/>
          <w:color w:val="000000"/>
          <w:spacing w:val="-3"/>
          <w:lang w:val="es-ES_tradnl" w:eastAsia="es-ES"/>
        </w:rPr>
        <w:tab/>
        <w:t>Revocar o modificar cualquier emisión de acciones, antes de que sean colocadas o suscritas y con sujeción a las exigencias prescritas en la ley o en los estatutos para su emisión.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l)</w:t>
      </w:r>
      <w:r w:rsidRPr="00663344">
        <w:rPr>
          <w:rFonts w:ascii="Arial" w:eastAsia="Times New Roman" w:hAnsi="Arial" w:cs="Arial"/>
          <w:color w:val="000000"/>
          <w:spacing w:val="-3"/>
          <w:lang w:val="es-ES_tradnl" w:eastAsia="es-ES"/>
        </w:rPr>
        <w:tab/>
        <w:t>Decretar la disolución de la Sociedad antes del vencimiento del término fijado para su duración.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m)</w:t>
      </w:r>
      <w:r w:rsidRPr="00663344">
        <w:rPr>
          <w:rFonts w:ascii="Arial" w:eastAsia="Times New Roman" w:hAnsi="Arial" w:cs="Arial"/>
          <w:color w:val="000000"/>
          <w:spacing w:val="-3"/>
          <w:lang w:val="es-ES_tradnl" w:eastAsia="es-ES"/>
        </w:rPr>
        <w:tab/>
        <w:t>Fijar reglas precisas sobre la forma en que debe llevarse a cabo la liquidación de la Sociedad.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n)</w:t>
      </w:r>
      <w:r w:rsidRPr="00663344">
        <w:rPr>
          <w:rFonts w:ascii="Arial" w:eastAsia="Times New Roman" w:hAnsi="Arial" w:cs="Arial"/>
          <w:color w:val="000000"/>
          <w:spacing w:val="-3"/>
          <w:lang w:val="es-ES_tradnl" w:eastAsia="es-ES"/>
        </w:rPr>
        <w:tab/>
        <w:t>Decretar la emisión y colocación de bonos y disponer, si fuere el caso, que se garanticen con prenda o hipoteca sobre los bienes de la Sociedad.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o)</w:t>
      </w:r>
      <w:r w:rsidRPr="00663344">
        <w:rPr>
          <w:rFonts w:ascii="Arial" w:eastAsia="Times New Roman" w:hAnsi="Arial" w:cs="Arial"/>
          <w:color w:val="000000"/>
          <w:spacing w:val="-3"/>
          <w:lang w:val="es-ES_tradnl" w:eastAsia="es-ES"/>
        </w:rPr>
        <w:tab/>
        <w:t>Adoptar las medidas que exigiere el interés de la Sociedad, y</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p)</w:t>
      </w:r>
      <w:r w:rsidRPr="00663344">
        <w:rPr>
          <w:rFonts w:ascii="Arial" w:eastAsia="Times New Roman" w:hAnsi="Arial" w:cs="Arial"/>
          <w:color w:val="000000"/>
          <w:spacing w:val="-3"/>
          <w:lang w:val="es-ES_tradnl" w:eastAsia="es-ES"/>
        </w:rPr>
        <w:tab/>
        <w:t>Las demás que le señalen la ley o los estatutos, y las que no correspondan a otro órgano.</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CUADRAGESIMOSEXTO (46o.) - ACTAS.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47o.-  ACTAS."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Sociedad llevará un libro, debidamente registrado en el que se anotarán por orden cronológico, las actas de las reuniones de la Asamblea. Estas se firmarán por el Presidente de la Asamblea y su Secretario, o, en  defecto de cualquiera de ellos, por el Revisor Fiscal.</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PARAGRAFO.-</w:t>
      </w:r>
      <w:r w:rsidRPr="00663344">
        <w:rPr>
          <w:rFonts w:ascii="Arial" w:eastAsia="Times New Roman" w:hAnsi="Arial" w:cs="Arial"/>
          <w:color w:val="000000"/>
          <w:spacing w:val="-3"/>
          <w:lang w:val="es-ES_tradnl" w:eastAsia="es-ES"/>
        </w:rPr>
        <w:t xml:space="preserve"> El Secretario deberá certificar en el acta respectiva que se cumplieron debidamente las prescripciones estatutarias sobre convocatoria.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CAPITULO  V</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instrText xml:space="preserve">                              </w:instrText>
      </w:r>
      <w:r w:rsidRPr="00663344">
        <w:rPr>
          <w:rFonts w:ascii="Arial" w:eastAsia="Times New Roman" w:hAnsi="Arial" w:cs="Arial"/>
          <w:b/>
          <w:color w:val="000000"/>
          <w:spacing w:val="-3"/>
          <w:lang w:val="es-ES_tradnl" w:eastAsia="es-ES"/>
        </w:rPr>
        <w:tab/>
        <w:instrText>CAPITULO  V"</w:instrText>
      </w:r>
      <w:r w:rsidRPr="00663344">
        <w:rPr>
          <w:rFonts w:ascii="Arial" w:eastAsia="Times New Roman" w:hAnsi="Arial" w:cs="Arial"/>
          <w:b/>
          <w:color w:val="000000"/>
          <w:spacing w:val="-3"/>
          <w:lang w:val="es-ES_tradnl" w:eastAsia="es-ES"/>
        </w:rPr>
        <w:fldChar w:fldCharType="end"/>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De la Junta Directiva y sus Atribuciones</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jc w:val="both"/>
        <w:rPr>
          <w:rFonts w:ascii="Arial" w:eastAsia="Times New Roman" w:hAnsi="Arial" w:cs="Arial"/>
          <w:bCs/>
          <w:iCs/>
          <w:lang w:val="es-ES_tradnl" w:eastAsia="es-ES"/>
        </w:rPr>
      </w:pPr>
      <w:r w:rsidRPr="00663344">
        <w:rPr>
          <w:rFonts w:ascii="Arial" w:eastAsia="Times New Roman" w:hAnsi="Arial" w:cs="Arial"/>
          <w:b/>
          <w:bCs/>
          <w:color w:val="000000"/>
          <w:spacing w:val="-3"/>
          <w:lang w:val="es-ES_tradnl" w:eastAsia="es-ES"/>
        </w:rPr>
        <w:t>ARTICULO CUADRAGESIMOSEPTIMO (47o.)</w:t>
      </w:r>
      <w:r w:rsidRPr="00663344">
        <w:rPr>
          <w:rFonts w:ascii="Arial" w:eastAsia="Times New Roman" w:hAnsi="Arial" w:cs="Arial"/>
          <w:bCs/>
          <w:color w:val="000000"/>
          <w:spacing w:val="-3"/>
          <w:lang w:val="es-ES_tradnl" w:eastAsia="es-ES"/>
        </w:rPr>
        <w:t xml:space="preserve"> - </w:t>
      </w:r>
      <w:r w:rsidRPr="00663344">
        <w:rPr>
          <w:rFonts w:ascii="Arial" w:eastAsia="Times New Roman" w:hAnsi="Arial" w:cs="Arial"/>
          <w:b/>
          <w:bCs/>
          <w:lang w:val="es-ES_tradnl" w:eastAsia="es-ES"/>
        </w:rPr>
        <w:t xml:space="preserve">COMPOSICIÓN.- </w:t>
      </w:r>
      <w:r w:rsidRPr="00663344">
        <w:rPr>
          <w:rFonts w:ascii="Arial" w:eastAsia="Times New Roman" w:hAnsi="Arial" w:cs="Arial"/>
          <w:bCs/>
          <w:iCs/>
          <w:lang w:val="es-ES_tradnl" w:eastAsia="es-ES"/>
        </w:rPr>
        <w:t xml:space="preserve">La Junta Directiva de la Sociedad, estará integrada por siete (7) directores, sin suplencias. .  Para la validez de las deliberaciones se requerirá la concurrencia, por lo menos, de cuatro (4) </w:t>
      </w:r>
      <w:proofErr w:type="gramStart"/>
      <w:r w:rsidRPr="00663344">
        <w:rPr>
          <w:rFonts w:ascii="Arial" w:eastAsia="Times New Roman" w:hAnsi="Arial" w:cs="Arial"/>
          <w:bCs/>
          <w:iCs/>
          <w:lang w:val="es-ES_tradnl" w:eastAsia="es-ES"/>
        </w:rPr>
        <w:t>miembros .</w:t>
      </w:r>
      <w:proofErr w:type="gramEnd"/>
      <w:r w:rsidRPr="00663344">
        <w:rPr>
          <w:rFonts w:ascii="Arial" w:eastAsia="Times New Roman" w:hAnsi="Arial" w:cs="Arial"/>
          <w:bCs/>
          <w:iCs/>
          <w:lang w:val="es-ES_tradnl" w:eastAsia="es-ES"/>
        </w:rPr>
        <w:t xml:space="preserve"> El Presidente de la Compañía, o quien haga sus veces, podrá ser o no miembro de la Junta Directiva, y en caso de serlo, tendrá voz y voto en las deliberaciones de la misma; en caso contrario, el Presidente, o quien haga sus veces, tendrá voz pero no voto en la Junta Directiva. En todo caso, no podrá ser presidente de la misma. Esta deberá sesionar por lo menos una vez cada dos meses o cuantas veces lo requiera el interés de la Sociedad, a juicio de la misma junta, del Presidente, o de quien haga sus veces, o del Revisor fiscal.  Las decisiones de la Junta Directiva se adoptarán válidamente por el voto afirmativo de la mayoría de los Directores. En caso de empate se entenderá negado el asunto. Al menos dos miembros de la Junta Directiva deberán tener el carácter de independientes. Se entenderá por independiente aquella persona que en ningún caso sea: 1. Empleado o directivo de la Sociedad o de alguna de sus filiales, subsidiarias o controlantes, incluyendo aquellas personas que hubieren tenido tal calidad durante el año inmediatamente anterior a la designación, salvo que se trate de la reelección de una persona independiente. 2. Accionistas que directamente o en virtud de convenio dirijan, orienten o controlen la mayoría de los derechos de voto de la entidad o que determinen la composición mayoritaria de los órganos de administración, de dirección o de control de la misma. 3. Socio o empleado de asociaciones o sociedades que presten servicios de asesoría o consultoría a la Sociedad o a las empresas que pertenezcan al mismo grupo económico del cual forme parte esta, cuando los ingresos por dicho concepto representen para aquellos, el veinte por ciento (20%) o más de sus ingresos operacionales. 4. Empleado o directivo de una fundación, asociación o sociedad que reciba donativos importantes de la Sociedad. Se consideran donativos importantes aquellos que representen más del veinte por ciento (20%) del total de donativos recibidos por la respectiva institución. 5. Administrador de una entidad en cuya junta directiva participe un representante legal de la Sociedad. 6. Persona que reciba de la Sociedad alguna remuneración diferente a los honorarios como miembro de la Junta Directiva, del comité de auditoría o de cualquier otro comité creado por la Junta Directiva.</w:t>
      </w:r>
    </w:p>
    <w:p w:rsidR="00663344" w:rsidRPr="00663344" w:rsidRDefault="00663344" w:rsidP="00663344">
      <w:pPr>
        <w:jc w:val="both"/>
        <w:rPr>
          <w:rFonts w:ascii="Arial" w:eastAsia="Times New Roman" w:hAnsi="Arial" w:cs="Arial"/>
          <w:iCs/>
          <w:lang w:val="es-ES_tradnl" w:eastAsia="es-ES"/>
        </w:rPr>
      </w:pPr>
    </w:p>
    <w:p w:rsidR="00663344" w:rsidRPr="00663344" w:rsidRDefault="00663344" w:rsidP="00663344">
      <w:pPr>
        <w:jc w:val="both"/>
        <w:rPr>
          <w:rFonts w:ascii="Arial" w:eastAsia="Times New Roman" w:hAnsi="Arial" w:cs="Arial"/>
          <w:iCs/>
          <w:lang w:val="es-ES_tradnl" w:eastAsia="es-ES"/>
        </w:rPr>
      </w:pPr>
    </w:p>
    <w:p w:rsidR="00663344" w:rsidRPr="00663344" w:rsidRDefault="00663344" w:rsidP="00663344">
      <w:pPr>
        <w:jc w:val="both"/>
        <w:rPr>
          <w:rFonts w:ascii="Arial" w:eastAsia="Times New Roman" w:hAnsi="Arial" w:cs="Arial"/>
          <w:iCs/>
          <w:lang w:val="es-ES_tradnl" w:eastAsia="es-ES"/>
        </w:rPr>
      </w:pPr>
      <w:r w:rsidRPr="00663344">
        <w:rPr>
          <w:rFonts w:ascii="Arial" w:eastAsia="Times New Roman" w:hAnsi="Arial" w:cs="Arial"/>
          <w:b/>
          <w:iCs/>
          <w:lang w:val="es-ES_tradnl" w:eastAsia="es-ES"/>
        </w:rPr>
        <w:t>PARÁGRAFO:</w:t>
      </w:r>
      <w:r w:rsidRPr="00663344">
        <w:rPr>
          <w:rFonts w:ascii="Arial" w:eastAsia="Times New Roman" w:hAnsi="Arial" w:cs="Arial"/>
          <w:iCs/>
          <w:lang w:val="es-ES_tradnl" w:eastAsia="es-ES"/>
        </w:rPr>
        <w:t xml:space="preserve"> Cuando las reuniones se realicen a través de videoconferencia o tele-presencia se entenderá que la reunión es presencial, como quiera que estos medios </w:t>
      </w:r>
      <w:proofErr w:type="gramStart"/>
      <w:r w:rsidRPr="00663344">
        <w:rPr>
          <w:rFonts w:ascii="Arial" w:eastAsia="Times New Roman" w:hAnsi="Arial" w:cs="Arial"/>
          <w:iCs/>
          <w:lang w:val="es-ES_tradnl" w:eastAsia="es-ES"/>
        </w:rPr>
        <w:t>permiten</w:t>
      </w:r>
      <w:proofErr w:type="gramEnd"/>
      <w:r w:rsidRPr="00663344">
        <w:rPr>
          <w:rFonts w:ascii="Arial" w:eastAsia="Times New Roman" w:hAnsi="Arial" w:cs="Arial"/>
          <w:iCs/>
          <w:lang w:val="es-ES_tradnl" w:eastAsia="es-ES"/>
        </w:rPr>
        <w:t xml:space="preserve"> la deliberación simultánea de los miembros de la Junta Directiva y su presencia física y/o virtual. El Secretario de la sesión deberá dejar constancia en el acta de los miembros que actuaron por este medio.</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spacing w:val="-3"/>
          <w:lang w:val="es-ES_tradnl" w:eastAsia="es-ES"/>
        </w:rPr>
        <w:t xml:space="preserve">ARTICULO CUADRAGESIMOCTAVO (48o)- REUNIONES NO PRESENCIALES.- </w:t>
      </w:r>
      <w:r w:rsidRPr="00663344">
        <w:rPr>
          <w:rFonts w:ascii="Arial" w:eastAsia="Times New Roman" w:hAnsi="Arial" w:cs="Arial"/>
          <w:color w:val="000000"/>
          <w:lang w:val="es-ES_tradnl" w:eastAsia="es-ES"/>
        </w:rPr>
        <w:t xml:space="preserve">Serán válidas las decisiones de la Junta Directiva cuando por escrito, todos los miembros expresen el sentido de su voto. En este evento la mayoría respectiva se computará sobre el total de los  miembros de la Junta. Si dichos miembros hubieren expresado su voto en documentos separados, éstos deberán recibirse en un término máximo de un mes, contado a partir de la primera comunicación recibida. El representante legal informará a </w:t>
      </w:r>
      <w:r w:rsidRPr="00663344">
        <w:rPr>
          <w:rFonts w:ascii="Arial" w:eastAsia="Times New Roman" w:hAnsi="Arial" w:cs="Arial"/>
          <w:color w:val="000000"/>
          <w:lang w:val="es-ES_tradnl" w:eastAsia="es-ES"/>
        </w:rPr>
        <w:lastRenderedPageBreak/>
        <w:t>los miembros de la Junta el sentido de la decisión, dentro de los cinco días siguientes a la recepción de los documentos en los que se exprese el voto.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CUADRAGESIMONOVENO (49o.) - PERIODO.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49o.-  PERIODO."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El período de duración de los miembros de la Junta Directiva será de dos (2) años, contados a partir de la fecha de su elección, salvo que sea elegido en elecciones parciales, en cuyo caso la designación se hará por el resto del período que se encuentre en curso.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QUINCUAGESIMO (50o.) -  PRESIDENTE DE LA JUNTA.</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50o.-  PRESIDENTE DE LA JUNTA."</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Junta Directiva elegirá anualmente de entre sus miembros un Presidente.</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QUINCUAGESIMOPRIMERO (51o.) - FUNCIONES Y RESPONSABILIDAD DE LOS MIEMBROS DE JUNTA DIRECTIVA.</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51o.-  FUNCIONES."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Son atribuciones de la Junta Directiva: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32"/>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Darse su propio reglamento y hacer los reglamentos internos de la Sociedad.</w:t>
      </w:r>
    </w:p>
    <w:p w:rsidR="00663344" w:rsidRPr="00663344" w:rsidRDefault="00663344" w:rsidP="00663344">
      <w:pPr>
        <w:tabs>
          <w:tab w:val="left" w:pos="-720"/>
          <w:tab w:val="left" w:pos="0"/>
        </w:tabs>
        <w:suppressAutoHyphens/>
        <w:ind w:left="720"/>
        <w:jc w:val="both"/>
        <w:rPr>
          <w:rFonts w:ascii="Arial" w:eastAsia="Times New Roman" w:hAnsi="Arial" w:cs="Arial"/>
          <w:color w:val="000000"/>
          <w:spacing w:val="-3"/>
          <w:lang w:val="es-ES_tradnl" w:eastAsia="es-ES"/>
        </w:rPr>
      </w:pPr>
    </w:p>
    <w:p w:rsidR="00663344" w:rsidRPr="00663344" w:rsidRDefault="00663344" w:rsidP="00663344">
      <w:pPr>
        <w:numPr>
          <w:ilvl w:val="0"/>
          <w:numId w:val="32"/>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Dirigir y controlar todos los negocios de la sociedad y delegar en el Presidente o en cualquier otro empleado, las funciones que estime convenientes.</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32"/>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lang w:val="es-ES_tradnl" w:eastAsia="es-ES"/>
        </w:rPr>
        <w:t>Elegir y remover libremente al Presidente de la Sociedad, a los demás Representantes Legales Principales,  a los Representantes Legales para Efectos Judiciales y a los Representantes Legales para Efectos Contractuales, y dictar las políticas para su escogencia, evaluación y remuneración.</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32"/>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lang w:val="es-ES_tradnl" w:eastAsia="es-ES"/>
        </w:rPr>
        <w:t>Elegir y remover libremente al Defensor del Televidente del Canal.</w:t>
      </w:r>
    </w:p>
    <w:p w:rsidR="00663344" w:rsidRPr="00663344" w:rsidRDefault="00663344" w:rsidP="00663344">
      <w:pPr>
        <w:tabs>
          <w:tab w:val="left" w:pos="-720"/>
          <w:tab w:val="left" w:pos="0"/>
        </w:tabs>
        <w:suppressAutoHyphens/>
        <w:ind w:left="720"/>
        <w:jc w:val="both"/>
        <w:rPr>
          <w:rFonts w:ascii="Arial" w:eastAsia="Times New Roman" w:hAnsi="Arial" w:cs="Arial"/>
          <w:color w:val="000000"/>
          <w:spacing w:val="-3"/>
          <w:lang w:val="es-ES_tradnl" w:eastAsia="es-ES"/>
        </w:rPr>
      </w:pPr>
    </w:p>
    <w:p w:rsidR="00663344" w:rsidRPr="00663344" w:rsidRDefault="00663344" w:rsidP="00663344">
      <w:pPr>
        <w:numPr>
          <w:ilvl w:val="0"/>
          <w:numId w:val="32"/>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Times New Roman"/>
          <w:lang w:val="es-ES_tradnl" w:eastAsia="es-ES"/>
        </w:rPr>
        <w:t xml:space="preserve">Adoptar el Código de Buen Gobierno de la Compañía y ajustar su contenido para el adecuado funcionamiento de la sociedad. </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32"/>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Times New Roman"/>
          <w:lang w:val="es-ES_tradnl" w:eastAsia="es-ES"/>
        </w:rPr>
        <w:t>Definir las políticas contables y de control interno de la sociedad.</w:t>
      </w:r>
    </w:p>
    <w:p w:rsidR="00663344" w:rsidRPr="00663344" w:rsidRDefault="00663344" w:rsidP="00663344">
      <w:pPr>
        <w:tabs>
          <w:tab w:val="left" w:pos="-720"/>
          <w:tab w:val="left" w:pos="0"/>
        </w:tabs>
        <w:suppressAutoHyphens/>
        <w:jc w:val="both"/>
        <w:rPr>
          <w:rFonts w:ascii="Arial" w:eastAsia="Times New Roman" w:hAnsi="Arial" w:cs="Arial"/>
          <w:color w:val="000000"/>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g)</w:t>
      </w:r>
      <w:r w:rsidRPr="00663344">
        <w:rPr>
          <w:rFonts w:ascii="Arial" w:eastAsia="Times New Roman" w:hAnsi="Arial" w:cs="Arial"/>
          <w:color w:val="000000"/>
          <w:spacing w:val="-3"/>
          <w:lang w:val="es-ES_tradnl" w:eastAsia="es-ES"/>
        </w:rPr>
        <w:tab/>
        <w:t xml:space="preserve">Nombrar los asesores que estime convenientes y disponer, cuando lo considere oportuno, la formación de comités, integrados por el número de miembros que determine, para que asesoren al Presidente en asuntos especiales, delegar en dichos comités las atribuciones que a bien tenga dentro de las que a ella corresponden, y señalarles sus funciones.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h)</w:t>
      </w:r>
      <w:r w:rsidRPr="00663344">
        <w:rPr>
          <w:rFonts w:ascii="Arial" w:eastAsia="Times New Roman" w:hAnsi="Arial" w:cs="Arial"/>
          <w:color w:val="000000"/>
          <w:spacing w:val="-3"/>
          <w:lang w:val="es-ES_tradnl" w:eastAsia="es-ES"/>
        </w:rPr>
        <w:tab/>
        <w:t>Determinar los porcentajes de depreciación, los deméritos y protección de activos, la amortización de intangibles, y las demás reservas que determine la ley o la Asamblea.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i)</w:t>
      </w:r>
      <w:r w:rsidRPr="00663344">
        <w:rPr>
          <w:rFonts w:ascii="Arial" w:eastAsia="Times New Roman" w:hAnsi="Arial" w:cs="Arial"/>
          <w:color w:val="000000"/>
          <w:spacing w:val="-3"/>
          <w:lang w:val="es-ES_tradnl" w:eastAsia="es-ES"/>
        </w:rPr>
        <w:tab/>
        <w:t>Proponer a la Asamblea, cuando lo juzgue conveniente, la formación de fondos especiales de reserva, previsión o de fondos para otros fines, o que determinados fondos especiales o los constituidos anteriormente, se trasladen o acumulen a otros fondos, se incorporen a la cuenta de Pérdidas y Ganancias o se capitalicen.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spacing w:val="-3"/>
          <w:lang w:val="es-ES_tradnl" w:eastAsia="es-ES"/>
        </w:rPr>
        <w:t>j)</w:t>
      </w:r>
      <w:r w:rsidRPr="00663344">
        <w:rPr>
          <w:rFonts w:ascii="Arial" w:eastAsia="Times New Roman" w:hAnsi="Arial" w:cs="Arial"/>
          <w:color w:val="000000"/>
          <w:spacing w:val="-3"/>
          <w:lang w:val="es-ES_tradnl" w:eastAsia="es-ES"/>
        </w:rPr>
        <w:tab/>
      </w:r>
      <w:r w:rsidRPr="00663344">
        <w:rPr>
          <w:rFonts w:ascii="Arial" w:eastAsia="Times New Roman" w:hAnsi="Arial" w:cs="Arial"/>
          <w:color w:val="000000"/>
          <w:lang w:val="es-ES_tradnl" w:eastAsia="es-ES"/>
        </w:rPr>
        <w:t xml:space="preserve">Junto con los demás Administradores, presentar anualmente a la Asamblea de  Accionistas los Estados Financieros de propósito general individuales, y consolidados cuando fuere del caso, así como un informe de gestión y otro </w:t>
      </w:r>
      <w:r w:rsidRPr="00663344">
        <w:rPr>
          <w:rFonts w:ascii="Arial" w:eastAsia="Times New Roman" w:hAnsi="Arial" w:cs="Arial"/>
          <w:color w:val="000000"/>
          <w:lang w:val="es-ES_tradnl" w:eastAsia="es-ES"/>
        </w:rPr>
        <w:lastRenderedPageBreak/>
        <w:t>especial cuando se configure un grupo empresarial, en la forma y términos previstos en la Ley, y un proyecto de distribución utilidades.</w:t>
      </w: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k)</w:t>
      </w:r>
      <w:r w:rsidRPr="00663344">
        <w:rPr>
          <w:rFonts w:ascii="Arial" w:eastAsia="Times New Roman" w:hAnsi="Arial" w:cs="Arial"/>
          <w:color w:val="000000"/>
          <w:spacing w:val="-3"/>
          <w:lang w:val="es-ES_tradnl" w:eastAsia="es-ES"/>
        </w:rPr>
        <w:tab/>
        <w:t>Proponer a la Asamblea General de Accionistas las reformas que juzgue conveniente introducir a los Estatutos.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lang w:val="es-ES_tradnl" w:eastAsia="es-ES"/>
        </w:rPr>
        <w:t>l)</w:t>
      </w:r>
      <w:r w:rsidRPr="00663344">
        <w:rPr>
          <w:rFonts w:ascii="Arial" w:eastAsia="Times New Roman" w:hAnsi="Arial" w:cs="Arial"/>
          <w:color w:val="000000"/>
          <w:lang w:val="es-ES_tradnl" w:eastAsia="es-ES"/>
        </w:rPr>
        <w:tab/>
      </w:r>
      <w:r w:rsidRPr="00663344">
        <w:rPr>
          <w:rFonts w:ascii="Arial" w:eastAsia="Times New Roman" w:hAnsi="Arial" w:cs="Arial"/>
          <w:color w:val="000000"/>
          <w:spacing w:val="-3"/>
          <w:lang w:val="es-ES_tradnl" w:eastAsia="es-ES"/>
        </w:rPr>
        <w:t xml:space="preserve">Autorizar al Presidente de la Sociedad </w:t>
      </w:r>
      <w:r w:rsidRPr="00663344">
        <w:rPr>
          <w:rFonts w:ascii="Arial" w:eastAsia="Times New Roman" w:hAnsi="Arial" w:cs="Arial"/>
          <w:lang w:val="es-ES_tradnl" w:eastAsia="es-ES"/>
        </w:rPr>
        <w:t>y a los demás Representantes Legales Principales,</w:t>
      </w:r>
      <w:r w:rsidRPr="00663344">
        <w:rPr>
          <w:rFonts w:ascii="Arial" w:eastAsia="Times New Roman" w:hAnsi="Arial" w:cs="Arial"/>
          <w:color w:val="000000"/>
          <w:spacing w:val="-3"/>
          <w:lang w:val="es-ES_tradnl" w:eastAsia="es-ES"/>
        </w:rPr>
        <w:t xml:space="preserve"> </w:t>
      </w:r>
      <w:r w:rsidRPr="00663344">
        <w:rPr>
          <w:rFonts w:ascii="Arial" w:eastAsia="Times New Roman" w:hAnsi="Arial" w:cs="Arial"/>
          <w:lang w:val="es-ES_tradnl" w:eastAsia="es-ES"/>
        </w:rPr>
        <w:t xml:space="preserve">para que promuevan investigaciones científicas o tecnológicas, </w:t>
      </w:r>
      <w:r w:rsidRPr="00663344">
        <w:rPr>
          <w:rFonts w:ascii="Arial" w:eastAsia="Times New Roman" w:hAnsi="Arial" w:cs="Arial"/>
          <w:color w:val="000000"/>
          <w:spacing w:val="-3"/>
          <w:lang w:val="es-ES_tradnl" w:eastAsia="es-ES"/>
        </w:rPr>
        <w:t>todo lo anterior de conformidad con lo establecido en el objeto social, cuando la cuantía sea o exceda de cuarenta (40) salarios mínimos legales mensuales vigentes.</w:t>
      </w: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m)</w:t>
      </w:r>
      <w:r w:rsidRPr="00663344">
        <w:rPr>
          <w:rFonts w:ascii="Arial" w:eastAsia="Times New Roman" w:hAnsi="Arial" w:cs="Arial"/>
          <w:color w:val="000000"/>
          <w:spacing w:val="-3"/>
          <w:lang w:val="es-ES_tradnl" w:eastAsia="es-ES"/>
        </w:rPr>
        <w:tab/>
        <w:t>Proponer a la Asamblea la fusión con otras sociedades, así como la transformación o escisión de la Compañía.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n)</w:t>
      </w:r>
      <w:r w:rsidRPr="00663344">
        <w:rPr>
          <w:rFonts w:ascii="Arial" w:eastAsia="Times New Roman" w:hAnsi="Arial" w:cs="Arial"/>
          <w:color w:val="000000"/>
          <w:spacing w:val="-3"/>
          <w:lang w:val="es-ES_tradnl" w:eastAsia="es-ES"/>
        </w:rPr>
        <w:tab/>
        <w:t>Autorizar la adquisición de otras empresas o establecimientos de comercio.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o)</w:t>
      </w:r>
      <w:r w:rsidRPr="00663344">
        <w:rPr>
          <w:rFonts w:ascii="Arial" w:eastAsia="Times New Roman" w:hAnsi="Arial" w:cs="Arial"/>
          <w:color w:val="000000"/>
          <w:spacing w:val="-3"/>
          <w:lang w:val="es-ES_tradnl" w:eastAsia="es-ES"/>
        </w:rPr>
        <w:tab/>
        <w:t xml:space="preserve">Autorizar al Presidente de la Sociedad </w:t>
      </w:r>
      <w:r w:rsidRPr="00663344">
        <w:rPr>
          <w:rFonts w:ascii="Arial" w:eastAsia="Times New Roman" w:hAnsi="Arial" w:cs="Arial"/>
          <w:lang w:val="es-ES_tradnl" w:eastAsia="es-ES"/>
        </w:rPr>
        <w:t xml:space="preserve">y a los demás Representantes Legales Principales </w:t>
      </w:r>
      <w:r w:rsidRPr="00663344">
        <w:rPr>
          <w:rFonts w:ascii="Arial" w:eastAsia="Times New Roman" w:hAnsi="Arial" w:cs="Arial"/>
          <w:color w:val="000000"/>
          <w:spacing w:val="-3"/>
          <w:lang w:val="es-ES_tradnl" w:eastAsia="es-ES"/>
        </w:rPr>
        <w:t xml:space="preserve">para tomar o dar dinero en mutuo, o celebrar contratos, cuando la cuantía exceda de </w:t>
      </w:r>
      <w:r w:rsidRPr="00663344">
        <w:rPr>
          <w:rFonts w:ascii="Arial" w:eastAsia="Times New Roman" w:hAnsi="Arial" w:cs="Arial"/>
          <w:lang w:val="es-ES_tradnl" w:eastAsia="es-ES"/>
        </w:rPr>
        <w:t>dos mil (2000)</w:t>
      </w:r>
      <w:r w:rsidRPr="00663344">
        <w:rPr>
          <w:rFonts w:ascii="Arial" w:eastAsia="Times New Roman" w:hAnsi="Arial" w:cs="Arial"/>
          <w:color w:val="000000"/>
          <w:spacing w:val="-3"/>
          <w:lang w:val="es-ES_tradnl" w:eastAsia="es-ES"/>
        </w:rPr>
        <w:t xml:space="preserve"> salarios mínimos legales mensuales, salvo la excepción mencionada en el literal c) del artículo quincuagésimo cuarto.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30"/>
        </w:numPr>
        <w:tabs>
          <w:tab w:val="clear" w:pos="360"/>
          <w:tab w:val="left" w:pos="-720"/>
          <w:tab w:val="left" w:pos="0"/>
          <w:tab w:val="num" w:pos="709"/>
        </w:tabs>
        <w:suppressAutoHyphens/>
        <w:spacing w:line="276" w:lineRule="auto"/>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Determinar para cada ejercicio el presupuesto de inversiones, ingresos y gastos, para lo cual el Presidente de la Compañía presentará el respectivo proyecto.</w:t>
      </w:r>
    </w:p>
    <w:p w:rsidR="00663344" w:rsidRPr="00663344" w:rsidRDefault="00663344" w:rsidP="00663344">
      <w:pPr>
        <w:tabs>
          <w:tab w:val="left" w:pos="-720"/>
          <w:tab w:val="left" w:pos="0"/>
        </w:tabs>
        <w:suppressAutoHyphens/>
        <w:ind w:left="709"/>
        <w:jc w:val="both"/>
        <w:rPr>
          <w:rFonts w:ascii="Arial" w:eastAsia="Times New Roman" w:hAnsi="Arial" w:cs="Arial"/>
          <w:color w:val="000000"/>
          <w:spacing w:val="-3"/>
          <w:lang w:val="es-ES_tradnl" w:eastAsia="es-ES"/>
        </w:rPr>
      </w:pPr>
    </w:p>
    <w:p w:rsidR="00663344" w:rsidRPr="00663344" w:rsidRDefault="00663344" w:rsidP="00663344">
      <w:pPr>
        <w:numPr>
          <w:ilvl w:val="0"/>
          <w:numId w:val="30"/>
        </w:numPr>
        <w:tabs>
          <w:tab w:val="clear" w:pos="360"/>
          <w:tab w:val="left" w:pos="-720"/>
          <w:tab w:val="left" w:pos="0"/>
          <w:tab w:val="num" w:pos="709"/>
        </w:tabs>
        <w:suppressAutoHyphens/>
        <w:spacing w:line="276" w:lineRule="auto"/>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Dirimir las dudas que se presenten en la aplicación de las disposiciones estatutarias.</w:t>
      </w:r>
    </w:p>
    <w:p w:rsidR="00663344" w:rsidRPr="00663344" w:rsidRDefault="00663344" w:rsidP="00663344">
      <w:pPr>
        <w:widowControl w:val="0"/>
        <w:tabs>
          <w:tab w:val="center" w:pos="510"/>
          <w:tab w:val="left" w:pos="1134"/>
        </w:tabs>
        <w:autoSpaceDE w:val="0"/>
        <w:autoSpaceDN w:val="0"/>
        <w:adjustRightInd w:val="0"/>
        <w:spacing w:before="28" w:after="28" w:line="212" w:lineRule="atLeast"/>
        <w:jc w:val="both"/>
        <w:rPr>
          <w:rFonts w:ascii="Arial" w:eastAsia="Times New Roman" w:hAnsi="Arial" w:cs="Arial"/>
          <w:color w:val="000000"/>
          <w:lang w:val="es-ES" w:eastAsia="es-ES"/>
        </w:rPr>
      </w:pPr>
    </w:p>
    <w:p w:rsidR="00663344" w:rsidRPr="00663344" w:rsidRDefault="00663344" w:rsidP="00663344">
      <w:pPr>
        <w:widowControl w:val="0"/>
        <w:numPr>
          <w:ilvl w:val="0"/>
          <w:numId w:val="30"/>
        </w:numPr>
        <w:tabs>
          <w:tab w:val="clear" w:pos="360"/>
          <w:tab w:val="center" w:pos="709"/>
          <w:tab w:val="left" w:pos="1134"/>
        </w:tabs>
        <w:autoSpaceDE w:val="0"/>
        <w:autoSpaceDN w:val="0"/>
        <w:adjustRightInd w:val="0"/>
        <w:spacing w:before="28" w:after="28" w:line="212" w:lineRule="atLeast"/>
        <w:ind w:left="709" w:hanging="709"/>
        <w:jc w:val="both"/>
        <w:rPr>
          <w:rFonts w:ascii="Arial" w:eastAsia="Times New Roman" w:hAnsi="Arial" w:cs="Arial"/>
          <w:iCs/>
          <w:color w:val="000000"/>
          <w:lang w:val="es-ES" w:eastAsia="es-ES"/>
        </w:rPr>
      </w:pPr>
      <w:r w:rsidRPr="00663344">
        <w:rPr>
          <w:rFonts w:ascii="Arial" w:eastAsia="Times New Roman" w:hAnsi="Arial" w:cs="Arial"/>
          <w:iCs/>
          <w:color w:val="000000"/>
          <w:lang w:val="es-ES" w:eastAsia="es-ES"/>
        </w:rPr>
        <w:t>Elegir anualmente los miembros del Comité de Auditoría de la Sociedad, el cual estará conformado por cuatro (4) miembros de la Junta Directiva, incluyendo todos los independientes. El presidente de dicho comité deberá ser un miembro independiente. Las decisiones dentro del comité se adoptarán por mayoría simple. El Comité de Auditoría contará con la presencia del revisor fiscal de la sociedad, quien asistirá con derecho a voz y sin voto.</w:t>
      </w:r>
    </w:p>
    <w:p w:rsidR="00663344" w:rsidRPr="00663344" w:rsidRDefault="00663344" w:rsidP="00663344">
      <w:pPr>
        <w:widowControl w:val="0"/>
        <w:tabs>
          <w:tab w:val="center" w:pos="510"/>
          <w:tab w:val="left" w:pos="1134"/>
        </w:tabs>
        <w:autoSpaceDE w:val="0"/>
        <w:autoSpaceDN w:val="0"/>
        <w:adjustRightInd w:val="0"/>
        <w:spacing w:before="28" w:after="28" w:line="212" w:lineRule="atLeast"/>
        <w:ind w:left="360"/>
        <w:jc w:val="both"/>
        <w:rPr>
          <w:rFonts w:ascii="Arial" w:eastAsia="Times New Roman" w:hAnsi="Arial" w:cs="Arial"/>
          <w:iCs/>
          <w:color w:val="000000"/>
          <w:lang w:val="es-ES" w:eastAsia="es-ES"/>
        </w:rPr>
      </w:pPr>
    </w:p>
    <w:p w:rsidR="00663344" w:rsidRPr="00663344" w:rsidRDefault="00663344" w:rsidP="00663344">
      <w:pPr>
        <w:widowControl w:val="0"/>
        <w:tabs>
          <w:tab w:val="center" w:pos="510"/>
          <w:tab w:val="left" w:pos="1134"/>
        </w:tabs>
        <w:autoSpaceDE w:val="0"/>
        <w:autoSpaceDN w:val="0"/>
        <w:adjustRightInd w:val="0"/>
        <w:spacing w:before="28" w:after="28" w:line="212" w:lineRule="atLeast"/>
        <w:jc w:val="both"/>
        <w:rPr>
          <w:rFonts w:ascii="Arial" w:eastAsia="Times New Roman" w:hAnsi="Arial" w:cs="Arial"/>
          <w:iCs/>
          <w:color w:val="000000"/>
          <w:lang w:val="es-ES" w:eastAsia="es-ES"/>
        </w:rPr>
      </w:pPr>
      <w:r w:rsidRPr="00663344">
        <w:rPr>
          <w:rFonts w:ascii="Arial" w:eastAsia="Times New Roman" w:hAnsi="Arial" w:cs="Arial"/>
          <w:iCs/>
          <w:color w:val="000000"/>
          <w:lang w:val="es-ES" w:eastAsia="es-ES"/>
        </w:rPr>
        <w:t>El Comité de Auditoría supervisará el cumplimiento del programa de auditoría interna, el cual deberá tener en cuenta los riesgos del negocio y evaluar integralmente la totalidad de las áreas de la Sociedad. Asimismo, velará por que la preparación, presentación y revelación de la información financiera se ajuste a lo dispuesto en la ley. Entre sus funciones estará la de aprobar los Estados Financieros de la sociedad antes de ser sometidos a consideración de la Junta Directiva y de la Asamblea General de Accionistas.</w:t>
      </w:r>
    </w:p>
    <w:p w:rsidR="00663344" w:rsidRPr="00663344" w:rsidRDefault="00663344" w:rsidP="00663344">
      <w:pPr>
        <w:widowControl w:val="0"/>
        <w:tabs>
          <w:tab w:val="center" w:pos="510"/>
          <w:tab w:val="left" w:pos="1134"/>
        </w:tabs>
        <w:autoSpaceDE w:val="0"/>
        <w:autoSpaceDN w:val="0"/>
        <w:adjustRightInd w:val="0"/>
        <w:spacing w:before="28" w:after="28" w:line="212" w:lineRule="atLeast"/>
        <w:jc w:val="both"/>
        <w:rPr>
          <w:rFonts w:ascii="Arial" w:eastAsia="Times New Roman" w:hAnsi="Arial" w:cs="Arial"/>
          <w:iCs/>
          <w:color w:val="000000"/>
          <w:lang w:val="es-ES" w:eastAsia="es-ES"/>
        </w:rPr>
      </w:pPr>
    </w:p>
    <w:p w:rsidR="00663344" w:rsidRPr="00663344" w:rsidRDefault="00663344" w:rsidP="00663344">
      <w:pPr>
        <w:widowControl w:val="0"/>
        <w:tabs>
          <w:tab w:val="center" w:pos="510"/>
          <w:tab w:val="left" w:pos="1134"/>
        </w:tabs>
        <w:autoSpaceDE w:val="0"/>
        <w:autoSpaceDN w:val="0"/>
        <w:adjustRightInd w:val="0"/>
        <w:spacing w:before="28" w:after="28" w:line="212" w:lineRule="atLeast"/>
        <w:jc w:val="both"/>
        <w:rPr>
          <w:rFonts w:ascii="Arial" w:eastAsia="Times New Roman" w:hAnsi="Arial" w:cs="Arial"/>
          <w:iCs/>
          <w:color w:val="000000"/>
          <w:lang w:val="es-ES" w:eastAsia="es-ES"/>
        </w:rPr>
      </w:pPr>
      <w:r w:rsidRPr="00663344">
        <w:rPr>
          <w:rFonts w:ascii="Arial" w:eastAsia="Times New Roman" w:hAnsi="Arial" w:cs="Arial"/>
          <w:iCs/>
          <w:color w:val="000000"/>
          <w:lang w:val="es-ES" w:eastAsia="es-ES"/>
        </w:rPr>
        <w:t>Para el cumplimiento de sus funciones el Comité de Auditoría podrá contratar especialistas independientes en los casos específicos en que lo juzgue conveniente.</w:t>
      </w:r>
    </w:p>
    <w:p w:rsidR="00663344" w:rsidRPr="00663344" w:rsidRDefault="00663344" w:rsidP="00663344">
      <w:pPr>
        <w:widowControl w:val="0"/>
        <w:tabs>
          <w:tab w:val="center" w:pos="510"/>
          <w:tab w:val="left" w:pos="1134"/>
        </w:tabs>
        <w:autoSpaceDE w:val="0"/>
        <w:autoSpaceDN w:val="0"/>
        <w:adjustRightInd w:val="0"/>
        <w:spacing w:before="28" w:after="28" w:line="212" w:lineRule="atLeast"/>
        <w:jc w:val="both"/>
        <w:rPr>
          <w:rFonts w:ascii="Arial" w:eastAsia="Times New Roman" w:hAnsi="Arial" w:cs="Arial"/>
          <w:iCs/>
          <w:color w:val="000000"/>
          <w:lang w:val="es-ES" w:eastAsia="es-ES"/>
        </w:rPr>
      </w:pPr>
    </w:p>
    <w:p w:rsidR="00663344" w:rsidRPr="00663344" w:rsidRDefault="00663344" w:rsidP="00663344">
      <w:pPr>
        <w:widowControl w:val="0"/>
        <w:tabs>
          <w:tab w:val="center" w:pos="510"/>
          <w:tab w:val="left" w:pos="1134"/>
        </w:tabs>
        <w:autoSpaceDE w:val="0"/>
        <w:autoSpaceDN w:val="0"/>
        <w:adjustRightInd w:val="0"/>
        <w:spacing w:before="28" w:after="28" w:line="212" w:lineRule="atLeast"/>
        <w:jc w:val="both"/>
        <w:rPr>
          <w:rFonts w:ascii="Arial" w:eastAsia="Times New Roman" w:hAnsi="Arial" w:cs="Arial"/>
          <w:color w:val="000000"/>
          <w:lang w:val="es-ES" w:eastAsia="es-ES"/>
        </w:rPr>
      </w:pPr>
      <w:r w:rsidRPr="00663344">
        <w:rPr>
          <w:rFonts w:ascii="Arial" w:eastAsia="Times New Roman" w:hAnsi="Arial" w:cs="Arial"/>
          <w:iCs/>
          <w:color w:val="000000"/>
          <w:lang w:val="es-ES" w:eastAsia="es-ES"/>
        </w:rPr>
        <w:t>El Comité sesionará por lo menos una vez cada trimestre y de sus reuniones deberá dejarse constancia escrita, mediante actas firmadas por el Presidente y el Secretario de la sesión respectiva. El Secretario de la Junta Directiva hará las veces de Secretario del Comité de Auditoría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lastRenderedPageBreak/>
        <w:t>PARAGRAFO PRIMERO.-</w:t>
      </w:r>
      <w:r w:rsidRPr="00663344">
        <w:rPr>
          <w:rFonts w:ascii="Arial" w:eastAsia="Times New Roman" w:hAnsi="Arial" w:cs="Arial"/>
          <w:color w:val="000000"/>
          <w:spacing w:val="-3"/>
          <w:lang w:val="es-ES_tradnl" w:eastAsia="es-ES"/>
        </w:rPr>
        <w:t xml:space="preserve"> En todo caso la Junta Directiva tendrá atribuciones suficientes para ordenar que se ejecute o celebre cualquier acto o negocio comprendido dentro del objeto social y para tomar las determinaciones necesarias en orden a que la Sociedad cumpla sus fines.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 xml:space="preserve">PARAGRAFO SEGUNDO.- </w:t>
      </w:r>
      <w:r w:rsidRPr="00663344">
        <w:rPr>
          <w:rFonts w:ascii="Arial" w:eastAsia="Times New Roman" w:hAnsi="Arial" w:cs="Arial"/>
          <w:color w:val="000000"/>
          <w:spacing w:val="-3"/>
          <w:lang w:val="es-ES_tradnl" w:eastAsia="es-ES"/>
        </w:rPr>
        <w:t>Los miembros de Junta Directiva, en su calidad de administradores de la sociedad, tendrán los deberes y responsabilidades contenidos en el artículo 17 de los presentes estatutos.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QUINCUAGESIMOSEGUNDO (52o.) - ACTAS.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52o.-  ACTAS."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Las actas de las reuniones de la Junta Directiva serán firmadas por el Presidente y el Secretario de la respectiva reunión.</w:t>
      </w:r>
    </w:p>
    <w:p w:rsidR="00663344" w:rsidRPr="00663344" w:rsidRDefault="00663344" w:rsidP="00663344">
      <w:pPr>
        <w:tabs>
          <w:tab w:val="left" w:pos="-720"/>
        </w:tabs>
        <w:suppressAutoHyphens/>
        <w:jc w:val="both"/>
        <w:rPr>
          <w:rFonts w:ascii="Arial" w:eastAsia="Times New Roman" w:hAnsi="Arial" w:cs="Arial"/>
          <w:color w:val="000000"/>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En el caso a que se refiere el artículo 48o., las actas correspondientes deberán elaborarse y asentarse en el libro respectivo dentro de los treinta días siguientes a aquél en que concluyó el acuerdo.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CAPITULO VI</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instrText xml:space="preserve">                              </w:instrText>
      </w:r>
      <w:r w:rsidRPr="00663344">
        <w:rPr>
          <w:rFonts w:ascii="Arial" w:eastAsia="Times New Roman" w:hAnsi="Arial" w:cs="Arial"/>
          <w:b/>
          <w:color w:val="000000"/>
          <w:spacing w:val="-3"/>
          <w:lang w:val="es-ES_tradnl" w:eastAsia="es-ES"/>
        </w:rPr>
        <w:tab/>
        <w:instrText>CAPITULO VI"</w:instrText>
      </w:r>
      <w:r w:rsidRPr="00663344">
        <w:rPr>
          <w:rFonts w:ascii="Arial" w:eastAsia="Times New Roman" w:hAnsi="Arial" w:cs="Arial"/>
          <w:b/>
          <w:color w:val="000000"/>
          <w:spacing w:val="-3"/>
          <w:lang w:val="es-ES_tradnl" w:eastAsia="es-ES"/>
        </w:rPr>
        <w:fldChar w:fldCharType="end"/>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lang w:val="es-ES_tradnl" w:eastAsia="es-ES"/>
        </w:rPr>
        <w:t>Representación Legal</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 xml:space="preserve">ARTICULO QUINCUAGESIMOTERCERO (53o.) - </w:t>
      </w:r>
      <w:r w:rsidRPr="00663344">
        <w:rPr>
          <w:rFonts w:ascii="Arial" w:eastAsia="Times New Roman" w:hAnsi="Arial" w:cs="Arial"/>
          <w:b/>
          <w:lang w:val="es-ES_tradnl" w:eastAsia="es-ES"/>
        </w:rPr>
        <w:t>COMPOSICIÓN</w:t>
      </w:r>
      <w:r w:rsidRPr="00663344">
        <w:rPr>
          <w:rFonts w:ascii="Arial" w:eastAsia="Times New Roman" w:hAnsi="Arial" w:cs="Arial"/>
          <w:b/>
          <w:color w:val="000000"/>
          <w:spacing w:val="-3"/>
          <w:lang w:val="es-ES_tradnl" w:eastAsia="es-ES"/>
        </w:rPr>
        <w:t>.</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53o.-  NOMBRAMIENTO Y PERIODO."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 xml:space="preserve">- </w:t>
      </w:r>
      <w:r w:rsidRPr="00663344">
        <w:rPr>
          <w:rFonts w:ascii="Arial" w:eastAsia="Times New Roman" w:hAnsi="Arial" w:cs="Arial"/>
          <w:color w:val="000000"/>
          <w:spacing w:val="-3"/>
          <w:lang w:val="es-ES_tradnl" w:eastAsia="es-ES"/>
        </w:rPr>
        <w:t xml:space="preserve">La representación legal de la Sociedad estará compuesta de la siguiente manera: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1. Representantes Legales Principales: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33"/>
        </w:numPr>
        <w:tabs>
          <w:tab w:val="left" w:pos="-72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 xml:space="preserve">El Presidente o Primer Representante Legal.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33"/>
        </w:numPr>
        <w:tabs>
          <w:tab w:val="left" w:pos="-720"/>
        </w:tabs>
        <w:suppressAutoHyphens/>
        <w:spacing w:line="276" w:lineRule="auto"/>
        <w:jc w:val="both"/>
        <w:rPr>
          <w:rFonts w:ascii="Arial" w:eastAsia="Times New Roman" w:hAnsi="Arial" w:cs="Arial"/>
          <w:color w:val="000000"/>
          <w:spacing w:val="-3"/>
          <w:lang w:val="es-ES_tradnl" w:eastAsia="es-ES"/>
        </w:rPr>
      </w:pPr>
      <w:bookmarkStart w:id="1" w:name="_GoBack"/>
      <w:bookmarkEnd w:id="1"/>
      <w:r w:rsidRPr="00663344">
        <w:rPr>
          <w:rFonts w:ascii="Arial" w:eastAsia="Times New Roman" w:hAnsi="Arial" w:cs="Arial"/>
          <w:color w:val="000000"/>
          <w:spacing w:val="-3"/>
          <w:lang w:val="es-ES_tradnl" w:eastAsia="es-ES"/>
        </w:rPr>
        <w:t>El Segundo Representante Legal.</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33"/>
        </w:numPr>
        <w:tabs>
          <w:tab w:val="left" w:pos="-72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El Tercer Representante Legal.</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33"/>
        </w:numPr>
        <w:tabs>
          <w:tab w:val="left" w:pos="-72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El Cuarto Representante Legal.</w:t>
      </w:r>
    </w:p>
    <w:p w:rsidR="00663344" w:rsidRPr="00663344" w:rsidRDefault="00663344" w:rsidP="00663344">
      <w:pPr>
        <w:ind w:left="720"/>
        <w:contextualSpacing/>
        <w:rPr>
          <w:rFonts w:ascii="Arial" w:eastAsia="Times New Roman" w:hAnsi="Arial" w:cs="Arial"/>
          <w:color w:val="000000"/>
          <w:spacing w:val="-3"/>
          <w:sz w:val="24"/>
          <w:szCs w:val="24"/>
          <w:lang w:val="es-ES_tradnl" w:eastAsia="es-ES"/>
        </w:rPr>
      </w:pPr>
    </w:p>
    <w:p w:rsidR="00663344" w:rsidRPr="00663344" w:rsidRDefault="00663344" w:rsidP="00663344">
      <w:pPr>
        <w:numPr>
          <w:ilvl w:val="0"/>
          <w:numId w:val="33"/>
        </w:numPr>
        <w:tabs>
          <w:tab w:val="left" w:pos="-72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El Quinto Representante Legal</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Cuando quiera que estos estatutos se refieran de manera genérica al Representante Legal, se entenderá que se refiere a cualquiera de los mencionados en este numeral 1.</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2. Cuatro (4) Representantes Legales para Efectos Judiciales, los cuales serán numerados del Primero (1) al Cuarto (4).</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3. Veinticinco (25) Representantes Legales para Efectos Contractuales, los cuales serán numerados del Primero (1) al Vigésimo Quinto (25).</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 xml:space="preserve">PARAGRAFO: </w:t>
      </w:r>
      <w:r w:rsidRPr="00663344">
        <w:rPr>
          <w:rFonts w:ascii="Arial" w:eastAsia="Times New Roman" w:hAnsi="Arial" w:cs="Arial"/>
          <w:color w:val="000000"/>
          <w:spacing w:val="-3"/>
          <w:lang w:val="es-ES_tradnl" w:eastAsia="es-ES"/>
        </w:rPr>
        <w:t>Los Representantes Legales Principales serán elegidos por la Junta Directiva para periodos de dos (2) años y podrán ser reelegidos de manera indefinida.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QUINCUAGESIMOCUARTO (54o.) - FACULTADES.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54o.-  FACULTADES."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Las siguientes son las funciones especiales de los Representantes Legales Principales, las cuales podrán ser ejercidas de manera individual por cada uno de ellos: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34"/>
        </w:numPr>
        <w:tabs>
          <w:tab w:val="left" w:pos="-720"/>
          <w:tab w:val="left" w:pos="0"/>
        </w:tabs>
        <w:suppressAutoHyphens/>
        <w:spacing w:line="276" w:lineRule="auto"/>
        <w:ind w:hanging="108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lastRenderedPageBreak/>
        <w:t>Representar a la Sociedad como persona jurídica.</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b)</w:t>
      </w:r>
      <w:r w:rsidRPr="00663344">
        <w:rPr>
          <w:rFonts w:ascii="Arial" w:eastAsia="Times New Roman" w:hAnsi="Arial" w:cs="Arial"/>
          <w:color w:val="000000"/>
          <w:spacing w:val="-3"/>
          <w:lang w:val="es-ES_tradnl" w:eastAsia="es-ES"/>
        </w:rPr>
        <w:tab/>
        <w:t>Ejecutar y hacer ejecutar los acuerdos y resoluciones de la Asamblea General de Accionistas y de la Junta Directiva.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c)</w:t>
      </w:r>
      <w:r w:rsidRPr="00663344">
        <w:rPr>
          <w:rFonts w:ascii="Arial" w:eastAsia="Times New Roman" w:hAnsi="Arial" w:cs="Arial"/>
          <w:color w:val="000000"/>
          <w:spacing w:val="-3"/>
          <w:lang w:val="es-ES_tradnl" w:eastAsia="es-ES"/>
        </w:rPr>
        <w:tab/>
        <w:t>Realizar los actos y celebrar los contratos que tiendan a  cumplir los fines de la Sociedad o para dar o recibir dinero en mutuo o celebrar cualquier contrato en cuantía no mayor  de dos mil (2000) salarios mínimos legales mensuales.  Si exceden de aquella suma deberá someterlos a la autorización previa o ratificación de la Junta Directiva, según sea el caso. En todo caso el Presidente de la Compañía y los demás Representantes Legales Principales</w:t>
      </w:r>
      <w:r w:rsidRPr="00663344">
        <w:rPr>
          <w:rFonts w:ascii="Arial" w:eastAsia="Times New Roman" w:hAnsi="Arial" w:cs="Arial"/>
          <w:lang w:val="es-ES_tradnl" w:eastAsia="es-ES"/>
        </w:rPr>
        <w:t xml:space="preserve"> </w:t>
      </w:r>
      <w:r w:rsidRPr="00663344">
        <w:rPr>
          <w:rFonts w:ascii="Arial" w:eastAsia="Times New Roman" w:hAnsi="Arial" w:cs="Arial"/>
          <w:color w:val="000000"/>
          <w:spacing w:val="-3"/>
          <w:lang w:val="es-ES_tradnl" w:eastAsia="es-ES"/>
        </w:rPr>
        <w:t>podrán celebrar contratos de pauta publicitaria relacionados directamente con el objeto social de la compañía, sin limitación de cuantía. También podrán celebrar los siguientes contratos sin límite de cuantía (i) venta de libretos; (ii) venta de producto terminado; (iii) venta de formatos; y (iv) venta de derechos deportivos. De estos contratos se deberá hacer un informe pormenorizado a la Junta Directiva en la sesión inmediatamente siguiente a su celebración. La Sociedad no quedará obligada por los actos o contratos del Presidente y los Representantes Legales Principales</w:t>
      </w:r>
      <w:r w:rsidRPr="00663344">
        <w:rPr>
          <w:rFonts w:ascii="Arial" w:eastAsia="Times New Roman" w:hAnsi="Arial" w:cs="Arial"/>
          <w:lang w:val="es-ES_tradnl" w:eastAsia="es-ES"/>
        </w:rPr>
        <w:t xml:space="preserve"> </w:t>
      </w:r>
      <w:r w:rsidRPr="00663344">
        <w:rPr>
          <w:rFonts w:ascii="Arial" w:eastAsia="Times New Roman" w:hAnsi="Arial" w:cs="Arial"/>
          <w:color w:val="000000"/>
          <w:spacing w:val="-3"/>
          <w:lang w:val="es-ES_tradnl" w:eastAsia="es-ES"/>
        </w:rPr>
        <w:t xml:space="preserve">realizados en contravención de la limitación dispuesta en este literal. </w:t>
      </w: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d)</w:t>
      </w:r>
      <w:r w:rsidRPr="00663344">
        <w:rPr>
          <w:rFonts w:ascii="Arial" w:eastAsia="Times New Roman" w:hAnsi="Arial" w:cs="Arial"/>
          <w:color w:val="000000"/>
          <w:spacing w:val="-3"/>
          <w:lang w:val="es-ES_tradnl" w:eastAsia="es-ES"/>
        </w:rPr>
        <w:tab/>
        <w:t>Nombrar y remover libremente todos los empleados de la Sociedad, cuyo nombramiento no esté atribuido a la Asamblea General ni a la Junta Directiva.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w:t>
      </w:r>
      <w:r w:rsidRPr="00663344">
        <w:rPr>
          <w:rFonts w:ascii="Arial" w:eastAsia="Times New Roman" w:hAnsi="Arial" w:cs="Arial"/>
          <w:color w:val="000000"/>
          <w:spacing w:val="-3"/>
          <w:lang w:val="es-ES_tradnl" w:eastAsia="es-ES"/>
        </w:rPr>
        <w:tab/>
        <w:t>Presentar oportunamente, a la consideración de la Junta Directiva, el presupuesto de inversiones, ingresos y gastos que requiera la Compañía.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f)</w:t>
      </w:r>
      <w:r w:rsidRPr="00663344">
        <w:rPr>
          <w:rFonts w:ascii="Arial" w:eastAsia="Times New Roman" w:hAnsi="Arial" w:cs="Arial"/>
          <w:color w:val="000000"/>
          <w:lang w:val="es-ES_tradnl" w:eastAsia="es-ES"/>
        </w:rPr>
        <w:tab/>
        <w:t>Presentar a la Junta Directiva en tiempo oportuno los Estados Financieros de propósito general individuales, y consolidados cuando sea del caso, con sus notas, cortados al fin del respectivo ejercicio, junto con los documentos que señale la Ley y el informe de gestión, así como el especial cuando se dé la configuración de un grupo empresarial, todo lo cual se presentará a la Asamblea General de Accionistas.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g)</w:t>
      </w:r>
      <w:r w:rsidRPr="00663344">
        <w:rPr>
          <w:rFonts w:ascii="Arial" w:eastAsia="Times New Roman" w:hAnsi="Arial" w:cs="Arial"/>
          <w:color w:val="000000"/>
          <w:lang w:val="es-ES_tradnl" w:eastAsia="es-ES"/>
        </w:rPr>
        <w:tab/>
        <w:t>Al igual que los demás Administradores, deberá rendir cuentas comprobadas de su gestión al final de cada ejercicio, dentro del mes siguiente a la fecha en la cual se retire de su cargo y cuando se las exija el órgano que sea competente para ello. Para tal efecto, se presentarán los Estados Financieros que fueren pertinentes, junto con un informe de gestión.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h)</w:t>
      </w:r>
      <w:r w:rsidRPr="00663344">
        <w:rPr>
          <w:rFonts w:ascii="Arial" w:eastAsia="Times New Roman" w:hAnsi="Arial" w:cs="Arial"/>
          <w:color w:val="000000"/>
          <w:spacing w:val="-3"/>
          <w:lang w:val="es-ES_tradnl" w:eastAsia="es-ES"/>
        </w:rPr>
        <w:tab/>
        <w:t>Con las restricciones que establecen la ley y los Estatutos, el Presidente y los demás Representantes Legales Principales podrán celebrar o ejecutar todos los actos y contratos comprendidos dentro del objeto social o que se relacionen directamente con la existencia y el funcionamiento de la Sociedad.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22"/>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Cumplir los demás deberes que le señalen los reglamentos de la Sociedad y los que le corresponden por el cargo que ejerce.</w:t>
      </w:r>
    </w:p>
    <w:p w:rsidR="00663344" w:rsidRPr="00663344" w:rsidRDefault="00663344" w:rsidP="00663344">
      <w:pPr>
        <w:tabs>
          <w:tab w:val="left" w:pos="-720"/>
          <w:tab w:val="left" w:pos="0"/>
        </w:tabs>
        <w:suppressAutoHyphens/>
        <w:ind w:left="705"/>
        <w:jc w:val="both"/>
        <w:rPr>
          <w:rFonts w:ascii="Arial" w:eastAsia="Times New Roman" w:hAnsi="Arial" w:cs="Arial"/>
          <w:color w:val="000000"/>
          <w:spacing w:val="-3"/>
          <w:lang w:val="es-ES_tradnl" w:eastAsia="es-ES"/>
        </w:rPr>
      </w:pPr>
    </w:p>
    <w:p w:rsidR="00663344" w:rsidRPr="00663344" w:rsidRDefault="00663344" w:rsidP="00663344">
      <w:pPr>
        <w:numPr>
          <w:ilvl w:val="0"/>
          <w:numId w:val="22"/>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Realizar donaciones en cuantía no mayor de  doscientos (200) salarios mínimos legales mensuales.  Para realizar donaciones que excedan aquella suma, deberá someterlas a la autorización previa de la Junta Directiva.</w:t>
      </w:r>
    </w:p>
    <w:p w:rsidR="00663344" w:rsidRPr="00663344" w:rsidRDefault="00663344" w:rsidP="00663344">
      <w:pPr>
        <w:tabs>
          <w:tab w:val="left" w:pos="-720"/>
          <w:tab w:val="left" w:pos="0"/>
        </w:tabs>
        <w:suppressAutoHyphens/>
        <w:jc w:val="both"/>
        <w:rPr>
          <w:rFonts w:ascii="Arial" w:eastAsia="Times New Roman" w:hAnsi="Arial" w:cs="Arial"/>
          <w:color w:val="000000"/>
          <w:spacing w:val="-3"/>
          <w:lang w:val="es-ES_tradnl" w:eastAsia="es-ES"/>
        </w:rPr>
      </w:pPr>
    </w:p>
    <w:p w:rsidR="00663344" w:rsidRPr="00663344" w:rsidRDefault="00663344" w:rsidP="00663344">
      <w:pPr>
        <w:numPr>
          <w:ilvl w:val="0"/>
          <w:numId w:val="22"/>
        </w:numPr>
        <w:tabs>
          <w:tab w:val="left" w:pos="-720"/>
          <w:tab w:val="left" w:pos="0"/>
        </w:tabs>
        <w:suppressAutoHyphens/>
        <w:spacing w:line="276" w:lineRule="auto"/>
        <w:jc w:val="both"/>
        <w:rPr>
          <w:rFonts w:ascii="Arial" w:eastAsia="Times New Roman" w:hAnsi="Arial" w:cs="Arial"/>
          <w:color w:val="000000"/>
          <w:spacing w:val="-3"/>
          <w:lang w:val="es-ES_tradnl" w:eastAsia="es-ES"/>
        </w:rPr>
      </w:pPr>
      <w:r w:rsidRPr="00663344">
        <w:rPr>
          <w:rFonts w:ascii="Arial" w:eastAsia="Times New Roman" w:hAnsi="Arial" w:cs="Arial"/>
          <w:iCs/>
          <w:lang w:val="es-ES_tradnl" w:eastAsia="es-ES"/>
        </w:rPr>
        <w:t>Crear, modificar y/o suprimir los cargos distintos de los señalados en el artículo quincuagésimo primero de los estatutos, señalarles sus funciones y fijarles sus remuneraciones.</w:t>
      </w:r>
      <w:r w:rsidRPr="00663344">
        <w:rPr>
          <w:rFonts w:ascii="Arial" w:eastAsia="Times New Roman" w:hAnsi="Arial" w:cs="Arial"/>
          <w:iCs/>
          <w:lang w:val="es-MX" w:eastAsia="es-ES"/>
        </w:rPr>
        <w:t xml:space="preserve">  </w:t>
      </w: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QUINCUAGESIMOQUINTO (55o.) - REPRESENTANTE LEGAL PARA EFECTOS JUDICIALES.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56o.-  SUPLENTES."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 xml:space="preserve">- </w:t>
      </w:r>
      <w:r w:rsidRPr="00663344">
        <w:rPr>
          <w:rFonts w:ascii="Arial" w:eastAsia="Times New Roman" w:hAnsi="Arial" w:cs="Arial"/>
          <w:color w:val="000000"/>
          <w:spacing w:val="-3"/>
          <w:lang w:val="es-ES_tradnl" w:eastAsia="es-ES"/>
        </w:rPr>
        <w:t xml:space="preserve"> La sociedad tendrá  cuatro (4) Representantes Legales para Efectos Judiciales,  quienes la representarán en todos los asuntos de naturaleza judicial, ya sean administrativos, civiles, laborales o de cualquier otra naturaleza.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QUINCUAGESIMOSEXTO (56o.) - REPRESENTANTES LEGALES PARA EFECTOS CONTRACTUALES.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57o.-  FUNCIONES DE LOS SUPLENTES."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sociedad contará con  veinticinco (25) Representantes Legales para Efectos Contractuales, quienes la representarán en la adquisición de bienes y servicios. Del primero (1) al décimo podrán contratar hasta por quinientos (500) salarios mínimos legales mensuales vigentes y del  </w:t>
      </w:r>
      <w:proofErr w:type="spellStart"/>
      <w:r w:rsidRPr="00663344">
        <w:rPr>
          <w:rFonts w:ascii="Arial" w:eastAsia="Times New Roman" w:hAnsi="Arial" w:cs="Arial"/>
          <w:color w:val="000000"/>
          <w:spacing w:val="-3"/>
          <w:lang w:val="es-ES_tradnl" w:eastAsia="es-ES"/>
        </w:rPr>
        <w:t>undédimo</w:t>
      </w:r>
      <w:proofErr w:type="spellEnd"/>
      <w:r w:rsidRPr="00663344">
        <w:rPr>
          <w:rFonts w:ascii="Arial" w:eastAsia="Times New Roman" w:hAnsi="Arial" w:cs="Arial"/>
          <w:color w:val="000000"/>
          <w:spacing w:val="-3"/>
          <w:lang w:val="es-ES_tradnl" w:eastAsia="es-ES"/>
        </w:rPr>
        <w:t xml:space="preserve"> (11) hasta el </w:t>
      </w:r>
      <w:proofErr w:type="spellStart"/>
      <w:r w:rsidRPr="00663344">
        <w:rPr>
          <w:rFonts w:ascii="Arial" w:eastAsia="Times New Roman" w:hAnsi="Arial" w:cs="Arial"/>
          <w:color w:val="000000"/>
          <w:spacing w:val="-3"/>
          <w:lang w:val="es-ES_tradnl" w:eastAsia="es-ES"/>
        </w:rPr>
        <w:t>vigésimoquinto</w:t>
      </w:r>
      <w:proofErr w:type="spellEnd"/>
      <w:r w:rsidRPr="00663344">
        <w:rPr>
          <w:rFonts w:ascii="Arial" w:eastAsia="Times New Roman" w:hAnsi="Arial" w:cs="Arial"/>
          <w:color w:val="000000"/>
          <w:spacing w:val="-3"/>
          <w:lang w:val="es-ES_tradnl" w:eastAsia="es-ES"/>
        </w:rPr>
        <w:t xml:space="preserve"> (25) hasta por la suma de doscientos cincuenta (250) salarios mínimos legales mensuales vigentes. En caso que el acto o contrato exceda la suma  de quinientos salarios mínimos legales mensuales vigentes (500 SMLMV), deberá celebrarse por los Representantes Legales Principales de la sociedad, teniendo en cuenta la excepción mencionada en el literal c) del artículo quincuagésimo cuarto. En caso que el acto o contrato exceda la suma de doscientos cincuenta (250) salarios mínimos legales mensuales vigentes, podrá celebrarse por los Representantes Legales Para Efectos Contractuales con capacidad para contratar hasta por quinientos (500) salarios mínimos legales mensuales vigentes, siempre que la cuantía no supera dicho monto, o por los Representantes Legales Principales de la sociedad teniendo en cuenta las excepciones mencionadas en el literal c) del artículo quincuagésimo cuarto.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 xml:space="preserve">ARTICULO QUINCUAGESIMOSEPTIMO (57o.) - PERIODO Y REELECCION. </w:t>
      </w:r>
      <w:r w:rsidRPr="00663344">
        <w:rPr>
          <w:rFonts w:ascii="Arial" w:eastAsia="Times New Roman" w:hAnsi="Arial" w:cs="Arial"/>
          <w:color w:val="000000"/>
          <w:spacing w:val="-3"/>
          <w:lang w:val="es-ES_tradnl" w:eastAsia="es-ES"/>
        </w:rPr>
        <w:t>El período de los Representantes Legales para Efectos Contractuales y de los Representantes Legales para Efectos Judiciales será igual al del Presidente y de los demás Representantes Legales Principales, y podrán ser reelegidos indefinidamente o removidos en cualquier momento.</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CAPITULO  VII</w:t>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Del Revisor Fiscal</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QUINCUAGESIMOCTAVO (58o.) - PRINCIPAL Y SUPLENTE.</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59.-  PRINCIPAL Y SUPLENTE ."</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Habrá un Revisor Fiscal y un (1) suplente quien reemplazará a aquél en sus faltas absolutas o temporales.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QUINCUAGESIMONOVENO (59o.) - NOMBRAMIENTO Y PERIODO.</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60o.-  NOMBRAMIENTO Y PERIODO."</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El Revisor Fiscal y su Suplente serán elegidos por la Asamblea General de Accionistas, con el voto de un número plural de personas que represente por lo menos la mitad más una de las acciones representadas en la reunión, salvo que la ley dispusiere otra cosa, y para períodos de dos (2) años contados a partir de la fecha de su elección. En caso de renuncia, remoción o muerte del Revisor Fiscal o de su Suplente, la Asamblea podrá efectuar esta designación por el resto del período que se encuentre en curso. En todo caso la elección lo será por el mismo período de la Junta Directiva.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 xml:space="preserve">Siempre que la Asamblea General de Accionistas no ratifique al revisor fiscal, deberán presentarse a consideración de aquella las propuestas de cuando menos dos firmas de </w:t>
      </w:r>
      <w:r w:rsidRPr="00663344">
        <w:rPr>
          <w:rFonts w:ascii="Arial" w:eastAsia="Times New Roman" w:hAnsi="Arial" w:cs="Arial"/>
          <w:color w:val="000000"/>
          <w:spacing w:val="-3"/>
          <w:lang w:val="es-ES_tradnl" w:eastAsia="es-ES"/>
        </w:rPr>
        <w:lastRenderedPageBreak/>
        <w:t xml:space="preserve">contadores de reconocida reputación y trayectoria, acompañada de un análisis comparativo de la experiencia, del precio y las demás condiciones financieras y de la organización específica que cada una ofrece para ejercer la Revisoría Fiscal, el cual será entregado a cada accionista. En caso de que al momento de la elección del revisor fiscal no se cuente con dichas propuestas o con su comparación, esta deberá aplazase por el tiempo necesario para obtenerla.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SEXAGESIMO (60o.) - INCOMPATIBILIDADES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61o.-  INCOMPATIBILIDADES"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No podrá ser Revisor Fiscal:</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w:t>
      </w:r>
      <w:r w:rsidRPr="00663344">
        <w:rPr>
          <w:rFonts w:ascii="Arial" w:eastAsia="Times New Roman" w:hAnsi="Arial" w:cs="Arial"/>
          <w:color w:val="000000"/>
          <w:spacing w:val="-3"/>
          <w:lang w:val="es-ES_tradnl" w:eastAsia="es-ES"/>
        </w:rPr>
        <w:tab/>
        <w:t>Quien sea accionista de la misma compañía o de alguna de sus subordinadas, ni en éstas quien sea accionista u ocupe cualquier cargo distinto al de Revisor Fiscal de la Sociedad matriz;</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b)</w:t>
      </w:r>
      <w:r w:rsidRPr="00663344">
        <w:rPr>
          <w:rFonts w:ascii="Arial" w:eastAsia="Times New Roman" w:hAnsi="Arial" w:cs="Arial"/>
          <w:color w:val="000000"/>
          <w:spacing w:val="-3"/>
          <w:lang w:val="es-ES_tradnl" w:eastAsia="es-ES"/>
        </w:rPr>
        <w:tab/>
        <w:t>Quien esté ligado por matrimonio o parentesco dentro del cuarto (4o.) grado de consanguinidad, primero (1o.) civil o segundo (2o.) de afinidad, o sea consocio de los Administradores o funcionarios directivos, del cajero, del auditor o del contador de la misma Sociedad.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Quien haya sido elegido como Revisor Fiscal, no podrá desempeñar en la misma Sociedad, ni en sus filiales o subsidiarias, ningún otro cargo durante el período respectivo.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SEXAGESIMOPRIMERO (61o.) - INTERVENCION  EN  LA ASAMBLEA Y LA JUNTA</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62o.-  INTERVENCION EN LA ASAMBLEA Y LA JUNTA"</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El Revisor Fiscal tendrá derecho a intervenir, con voz pero sin voto, en las deliberaciones de la Asamblea General de Accionistas, de la Junta Directiva y de los Comités o Consejos de Administración de la Sociedad. Tendrá así mismo derecho a inspeccionar en cualquier tiempo los libros de contabilidad, libros de actas, correspondencia, comprobantes de cuentas y demás papeles de la Sociedad.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SEXAGESIMOSEGUNDO (62o.) - RESERVA PROFESIONAL. EXCEPCIONES.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63o.-  RESERVA PROFESIONAL EXCEPCIONES."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El Revisor Fiscal deberá guardar absoluta reserva sobre los actos o hechos de que tenga conocimiento en ejercicio de su cargo y solamente podrá comunicarlos o denunciarlos en la forma y casos previstos expresamente en la ley.</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 xml:space="preserve">No obstante lo anterior, los hallazgos que realice el Revisor Fiscal y que a su juicio puedan afectar materialmente a la sociedad, deberán ser comunicados a la Superintendencia de Valores como “información eventual”, con el fin de que los accionistas e inversionistas puedan conocerlos. Igualmente, podrán ser consultados en la Oficina de Atención a los Inversionistas de que trata el artículo 96 de los presentes Estatutos.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SEXAGESIMOTERCERO (63o.) - FUNCIONES.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64o.- FUNCIONES."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 xml:space="preserve">- </w:t>
      </w:r>
      <w:r w:rsidRPr="00663344">
        <w:rPr>
          <w:rFonts w:ascii="Arial" w:eastAsia="Times New Roman" w:hAnsi="Arial" w:cs="Arial"/>
          <w:color w:val="000000"/>
          <w:spacing w:val="-3"/>
          <w:lang w:val="es-ES_tradnl" w:eastAsia="es-ES"/>
        </w:rPr>
        <w:t xml:space="preserve"> Son funciones del Revisor Fiscal:</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w:t>
      </w:r>
      <w:r w:rsidRPr="00663344">
        <w:rPr>
          <w:rFonts w:ascii="Arial" w:eastAsia="Times New Roman" w:hAnsi="Arial" w:cs="Arial"/>
          <w:color w:val="000000"/>
          <w:spacing w:val="-3"/>
          <w:lang w:val="es-ES_tradnl" w:eastAsia="es-ES"/>
        </w:rPr>
        <w:tab/>
        <w:t>Cerciorarse de que las operaciones que se celebren o cumplan por cuenta de la Sociedad se ajustan a las prescripciones de los Estatutos, y a las decisiones de la Asamblea General, de la Junta Directiva y del Presidente de la Sociedad.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b)</w:t>
      </w:r>
      <w:r w:rsidRPr="00663344">
        <w:rPr>
          <w:rFonts w:ascii="Arial" w:eastAsia="Times New Roman" w:hAnsi="Arial" w:cs="Arial"/>
          <w:color w:val="000000"/>
          <w:spacing w:val="-3"/>
          <w:lang w:val="es-ES_tradnl" w:eastAsia="es-ES"/>
        </w:rPr>
        <w:tab/>
        <w:t>Dar oportuna cuenta, por escrito, a la Asamblea, a la Junta Directiva o al Presidente de la Sociedad, según los casos, de las irregularidades que ocurran en el funcionamiento de la Sociedad y en desarrollo de sus negocios.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lastRenderedPageBreak/>
        <w:t>c)</w:t>
      </w:r>
      <w:r w:rsidRPr="00663344">
        <w:rPr>
          <w:rFonts w:ascii="Arial" w:eastAsia="Times New Roman" w:hAnsi="Arial" w:cs="Arial"/>
          <w:color w:val="000000"/>
          <w:spacing w:val="-3"/>
          <w:lang w:val="es-ES_tradnl" w:eastAsia="es-ES"/>
        </w:rPr>
        <w:tab/>
        <w:t>Colaborar con las entidades gubernamentales que ejerzan la inspección y vigilancia de la Compañía, y rendirles los informes a que haya lugar o le sean solicitados.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d)</w:t>
      </w:r>
      <w:r w:rsidRPr="00663344">
        <w:rPr>
          <w:rFonts w:ascii="Arial" w:eastAsia="Times New Roman" w:hAnsi="Arial" w:cs="Arial"/>
          <w:color w:val="000000"/>
          <w:spacing w:val="-3"/>
          <w:lang w:val="es-ES_tradnl" w:eastAsia="es-ES"/>
        </w:rPr>
        <w:tab/>
        <w:t>Velar porque se lleven regularmente la contabilidad de la Sociedad y las actas de las reuniones de la Asamblea y de la Junta Directiva, y porque se conserven debidamente la correspondencia de la Sociedad y los comprobantes de las cuentas impartiendo las instrucciones necesarias para tales fines.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w:t>
      </w:r>
      <w:r w:rsidRPr="00663344">
        <w:rPr>
          <w:rFonts w:ascii="Arial" w:eastAsia="Times New Roman" w:hAnsi="Arial" w:cs="Arial"/>
          <w:color w:val="000000"/>
          <w:spacing w:val="-3"/>
          <w:lang w:val="es-ES_tradnl" w:eastAsia="es-ES"/>
        </w:rPr>
        <w:tab/>
        <w:t>Inspeccionar asiduamente los bienes de la Sociedad y procurar que se tomen oportunamente las medidas de conservación o seguridad de los mismos y de los que ella tenga en custodia a cualquier otro título.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f)</w:t>
      </w:r>
      <w:r w:rsidRPr="00663344">
        <w:rPr>
          <w:rFonts w:ascii="Arial" w:eastAsia="Times New Roman" w:hAnsi="Arial" w:cs="Arial"/>
          <w:color w:val="000000"/>
          <w:spacing w:val="-3"/>
          <w:lang w:val="es-ES_tradnl" w:eastAsia="es-ES"/>
        </w:rPr>
        <w:tab/>
        <w:t>Impartir las instrucciones, practicar las inspecciones y solicitar los informes que sean necesarios para establecer un control permanente sobre los valores sociales.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spacing w:val="-3"/>
          <w:lang w:val="es-ES_tradnl" w:eastAsia="es-ES"/>
        </w:rPr>
        <w:t>g)</w:t>
      </w:r>
      <w:r w:rsidRPr="00663344">
        <w:rPr>
          <w:rFonts w:ascii="Arial" w:eastAsia="Times New Roman" w:hAnsi="Arial" w:cs="Arial"/>
          <w:color w:val="000000"/>
          <w:spacing w:val="-3"/>
          <w:lang w:val="es-ES_tradnl" w:eastAsia="es-ES"/>
        </w:rPr>
        <w:tab/>
      </w:r>
      <w:r w:rsidRPr="00663344">
        <w:rPr>
          <w:rFonts w:ascii="Arial" w:eastAsia="Times New Roman" w:hAnsi="Arial" w:cs="Arial"/>
          <w:color w:val="000000"/>
          <w:lang w:val="es-ES_tradnl" w:eastAsia="es-ES"/>
        </w:rPr>
        <w:t>Autorizar con su firma cualesquier Estados Financieros que se preparen, con su dictamen o informe correspondiente, el cual deberá expresar lo que dispongan las normas vigentes, y especialmente:</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1)</w:t>
      </w:r>
      <w:r w:rsidRPr="00663344">
        <w:rPr>
          <w:rFonts w:ascii="Arial" w:eastAsia="Times New Roman" w:hAnsi="Arial" w:cs="Arial"/>
          <w:color w:val="000000"/>
          <w:lang w:val="es-ES_tradnl" w:eastAsia="es-ES"/>
        </w:rPr>
        <w:tab/>
        <w:t>Si ha obtenido las informaciones necesarias para cumplir sus funciones.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2)</w:t>
      </w:r>
      <w:r w:rsidRPr="00663344">
        <w:rPr>
          <w:rFonts w:ascii="Arial" w:eastAsia="Times New Roman" w:hAnsi="Arial" w:cs="Arial"/>
          <w:color w:val="000000"/>
          <w:lang w:val="es-ES_tradnl" w:eastAsia="es-ES"/>
        </w:rPr>
        <w:tab/>
        <w:t>Si en el curso de la revisión se han seguido los procedimientos aconsejados por la técnica de la interventoría de cuentas.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3)</w:t>
      </w:r>
      <w:r w:rsidRPr="00663344">
        <w:rPr>
          <w:rFonts w:ascii="Arial" w:eastAsia="Times New Roman" w:hAnsi="Arial" w:cs="Arial"/>
          <w:color w:val="000000"/>
          <w:lang w:val="es-ES_tradnl" w:eastAsia="es-ES"/>
        </w:rPr>
        <w:tab/>
        <w:t>Si en su concepto la contabilidad se lleva conforme a las normas legales y a la técnica contable y si las operaciones registradas se ajustan a los Estatutos y a las decisiones de la Asamblea o Junta Directiva, en su caso.</w:t>
      </w: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w:t>
      </w: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4)</w:t>
      </w:r>
      <w:r w:rsidRPr="00663344">
        <w:rPr>
          <w:rFonts w:ascii="Arial" w:eastAsia="Times New Roman" w:hAnsi="Arial" w:cs="Arial"/>
          <w:color w:val="000000"/>
          <w:lang w:val="es-ES_tradnl" w:eastAsia="es-ES"/>
        </w:rPr>
        <w:tab/>
        <w:t>Si los Estados Financieros han sido tomados fielmente de los libros; y si, en su opinión,  presentan en forma fidedigna, de acuerdo con las normas de contabilidad generalmente aceptadas, la respectiva situación financiera al terminar el período revisado y reflejan el resultado de las operaciones en dicho período.</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5)</w:t>
      </w:r>
      <w:r w:rsidRPr="00663344">
        <w:rPr>
          <w:rFonts w:ascii="Arial" w:eastAsia="Times New Roman" w:hAnsi="Arial" w:cs="Arial"/>
          <w:color w:val="000000"/>
          <w:lang w:val="es-ES_tradnl" w:eastAsia="es-ES"/>
        </w:rPr>
        <w:tab/>
        <w:t>Las reservas o salvedades, que tenga sobre la fidelidad de los estados financieros, y</w:t>
      </w:r>
    </w:p>
    <w:p w:rsidR="00663344" w:rsidRPr="00663344" w:rsidRDefault="00663344" w:rsidP="00663344">
      <w:pPr>
        <w:ind w:left="709" w:hanging="709"/>
        <w:jc w:val="both"/>
        <w:rPr>
          <w:rFonts w:ascii="Arial" w:eastAsia="Times New Roman" w:hAnsi="Arial" w:cs="Arial"/>
          <w:color w:val="000000"/>
          <w:lang w:val="es-ES_tradnl" w:eastAsia="es-ES"/>
        </w:rPr>
      </w:pP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6)</w:t>
      </w:r>
      <w:r w:rsidRPr="00663344">
        <w:rPr>
          <w:rFonts w:ascii="Arial" w:eastAsia="Times New Roman" w:hAnsi="Arial" w:cs="Arial"/>
          <w:color w:val="000000"/>
          <w:lang w:val="es-ES_tradnl" w:eastAsia="es-ES"/>
        </w:rPr>
        <w:tab/>
        <w:t>Cuando los Estados Financieros se presenten conjuntamente con los informes de los Administradores, el Revisor Fiscal deberá incluir en su informe su opinión sobre si entre aquéllos y éstos existe la debida concordancia.</w:t>
      </w:r>
    </w:p>
    <w:p w:rsidR="00663344" w:rsidRPr="00663344" w:rsidRDefault="00663344" w:rsidP="00663344">
      <w:pPr>
        <w:tabs>
          <w:tab w:val="left" w:pos="-720"/>
          <w:tab w:val="left" w:pos="0"/>
          <w:tab w:val="left" w:pos="720"/>
        </w:tabs>
        <w:suppressAutoHyphens/>
        <w:ind w:left="1440" w:hanging="1440"/>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h)</w:t>
      </w:r>
      <w:r w:rsidRPr="00663344">
        <w:rPr>
          <w:rFonts w:ascii="Arial" w:eastAsia="Times New Roman" w:hAnsi="Arial" w:cs="Arial"/>
          <w:color w:val="000000"/>
          <w:spacing w:val="-3"/>
          <w:lang w:val="es-ES_tradnl" w:eastAsia="es-ES"/>
        </w:rPr>
        <w:tab/>
        <w:t>Convocar a la Asamblea a reuniones extraordinarias cuando lo juzgue necesario.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i)</w:t>
      </w:r>
      <w:r w:rsidRPr="00663344">
        <w:rPr>
          <w:rFonts w:ascii="Arial" w:eastAsia="Times New Roman" w:hAnsi="Arial" w:cs="Arial"/>
          <w:color w:val="000000"/>
          <w:spacing w:val="-3"/>
          <w:lang w:val="es-ES_tradnl" w:eastAsia="es-ES"/>
        </w:rPr>
        <w:tab/>
        <w:t>Rendir anualmente un informe a la Asamblea que deberá expresar:</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 w:val="left" w:pos="720"/>
        </w:tabs>
        <w:suppressAutoHyphens/>
        <w:ind w:left="1440" w:hanging="144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b/>
        <w:t>1)</w:t>
      </w:r>
      <w:r w:rsidRPr="00663344">
        <w:rPr>
          <w:rFonts w:ascii="Arial" w:eastAsia="Times New Roman" w:hAnsi="Arial" w:cs="Arial"/>
          <w:color w:val="000000"/>
          <w:spacing w:val="-3"/>
          <w:lang w:val="es-ES_tradnl" w:eastAsia="es-ES"/>
        </w:rPr>
        <w:tab/>
        <w:t>Si los actos de los Administradores de la Sociedad se ajustan a los Estatutos y a las órdenes o instrucciones de la Asamblea.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 w:val="left" w:pos="720"/>
        </w:tabs>
        <w:suppressAutoHyphens/>
        <w:ind w:left="1440" w:hanging="144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b/>
        <w:t>2)</w:t>
      </w:r>
      <w:r w:rsidRPr="00663344">
        <w:rPr>
          <w:rFonts w:ascii="Arial" w:eastAsia="Times New Roman" w:hAnsi="Arial" w:cs="Arial"/>
          <w:color w:val="000000"/>
          <w:spacing w:val="-3"/>
          <w:lang w:val="es-ES_tradnl" w:eastAsia="es-ES"/>
        </w:rPr>
        <w:tab/>
        <w:t xml:space="preserve">Si la correspondencia, los comprobantes de las cuentas y los libros de actas y de registro de acciones se llevan y se conservan debidamente.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 w:val="left" w:pos="720"/>
        </w:tabs>
        <w:suppressAutoHyphens/>
        <w:ind w:left="1440" w:hanging="144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b/>
        <w:t>3)</w:t>
      </w:r>
      <w:r w:rsidRPr="00663344">
        <w:rPr>
          <w:rFonts w:ascii="Arial" w:eastAsia="Times New Roman" w:hAnsi="Arial" w:cs="Arial"/>
          <w:color w:val="000000"/>
          <w:spacing w:val="-3"/>
          <w:lang w:val="es-ES_tradnl" w:eastAsia="es-ES"/>
        </w:rPr>
        <w:tab/>
        <w:t>Si hay y son adecuadas las medidas de control interno, de conservación y custodia de los bienes de la Sociedad, y/o de terceros que estén en poder la Compañía.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j)</w:t>
      </w:r>
      <w:r w:rsidRPr="00663344">
        <w:rPr>
          <w:rFonts w:ascii="Arial" w:eastAsia="Times New Roman" w:hAnsi="Arial" w:cs="Arial"/>
          <w:color w:val="000000"/>
          <w:spacing w:val="-3"/>
          <w:lang w:val="es-ES_tradnl" w:eastAsia="es-ES"/>
        </w:rPr>
        <w:tab/>
        <w:t>Ver que todas las pólizas de seguros que garanticen bienes, créditos o contratos de la Sociedad sean oportunamente expedidas  y renovadas.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k)</w:t>
      </w:r>
      <w:r w:rsidRPr="00663344">
        <w:rPr>
          <w:rFonts w:ascii="Arial" w:eastAsia="Times New Roman" w:hAnsi="Arial" w:cs="Arial"/>
          <w:color w:val="000000"/>
          <w:spacing w:val="-3"/>
          <w:lang w:val="es-ES_tradnl" w:eastAsia="es-ES"/>
        </w:rPr>
        <w:tab/>
        <w:t>Cumplir las demás atribuciones que le señalen las leyes y los estatutos y las que, siendo compatibles con las anteriores, le encomiende la Asamblea General de Accionistas.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SEXAGESIMOCUARTO (64o.) - FIRMA DE ACTAS.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65o.-  FIRMA DE ACTAS."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El Revisor Fiscal deberá firmar las actas de la Asamblea General y de la Junta Directiva, en los casos previstos por la ley.</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 xml:space="preserve">ARTICULO SEXAGESIMOQUINTO (65o.) - RESPONSABILIDAD.- </w:t>
      </w:r>
      <w:r w:rsidRPr="00663344">
        <w:rPr>
          <w:rFonts w:ascii="Arial" w:eastAsia="Times New Roman" w:hAnsi="Arial" w:cs="Arial"/>
          <w:color w:val="000000"/>
          <w:spacing w:val="-3"/>
          <w:lang w:val="es-ES_tradnl" w:eastAsia="es-ES"/>
        </w:rPr>
        <w:t>El Revisor Fiscal responderá de los perjuicios que ocasione a la sociedad, a sus asociados o a terceros, por negligencia o dolo en el cumplimiento de sus funciones.</w:t>
      </w:r>
      <w:r w:rsidRPr="00663344">
        <w:rPr>
          <w:rFonts w:ascii="Arial" w:eastAsia="Times New Roman" w:hAnsi="Arial" w:cs="Arial"/>
          <w:b/>
          <w:color w:val="000000"/>
          <w:spacing w:val="-3"/>
          <w:lang w:val="es-ES_tradnl" w:eastAsia="es-ES"/>
        </w:rPr>
        <w:t xml:space="preserve">       </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La aprobación de las cuentas por parte de la Asamblea General de Accionistas no liberará al Revisor Fiscal de la responsabilidad que le corresponda.</w:t>
      </w:r>
    </w:p>
    <w:p w:rsidR="00663344" w:rsidRPr="00663344" w:rsidRDefault="00663344" w:rsidP="00663344">
      <w:pPr>
        <w:tabs>
          <w:tab w:val="left" w:pos="-720"/>
        </w:tabs>
        <w:suppressAutoHyphens/>
        <w:jc w:val="both"/>
        <w:rPr>
          <w:rFonts w:ascii="Arial" w:eastAsia="Times New Roman" w:hAnsi="Arial" w:cs="Arial"/>
          <w:b/>
          <w:color w:val="000000"/>
          <w:spacing w:val="-3"/>
          <w:lang w:val="es-ES_tradnl" w:eastAsia="es-ES"/>
        </w:rPr>
      </w:pP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CAPITULO VIII</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instrText xml:space="preserve">                              </w:instrText>
      </w:r>
      <w:r w:rsidRPr="00663344">
        <w:rPr>
          <w:rFonts w:ascii="Arial" w:eastAsia="Times New Roman" w:hAnsi="Arial" w:cs="Arial"/>
          <w:b/>
          <w:color w:val="000000"/>
          <w:spacing w:val="-3"/>
          <w:lang w:val="es-ES_tradnl" w:eastAsia="es-ES"/>
        </w:rPr>
        <w:tab/>
        <w:instrText>CAPITULO IX"</w:instrText>
      </w:r>
      <w:r w:rsidRPr="00663344">
        <w:rPr>
          <w:rFonts w:ascii="Arial" w:eastAsia="Times New Roman" w:hAnsi="Arial" w:cs="Arial"/>
          <w:b/>
          <w:color w:val="000000"/>
          <w:spacing w:val="-3"/>
          <w:lang w:val="es-ES_tradnl" w:eastAsia="es-ES"/>
        </w:rPr>
        <w:fldChar w:fldCharType="end"/>
      </w: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Del Secretario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SEXAGESIMOSEXTO (66o.) - NOMBRAMIENTO Y FUNCIONES.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67o.-  NOMBRAMIENTO Y FUNCIONES."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Sociedad podrá tener un Secretario de libre nombramiento y remoción de la Junta Directiva, quien podrá ser a la vez Secretario de la Asamblea General, de la Junta Directiva y de la Presidencia. Tendrá a su cargo, además de las funciones que le señalen los Estatutos, los deberes que le asignen la Asamblea General, la Junta Directiva y el Presidente.</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 xml:space="preserve">CAPITULO IX </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instrText xml:space="preserve">                              </w:instrText>
      </w:r>
      <w:r w:rsidRPr="00663344">
        <w:rPr>
          <w:rFonts w:ascii="Arial" w:eastAsia="Times New Roman" w:hAnsi="Arial" w:cs="Arial"/>
          <w:b/>
          <w:color w:val="000000"/>
          <w:spacing w:val="-3"/>
          <w:lang w:val="es-ES_tradnl" w:eastAsia="es-ES"/>
        </w:rPr>
        <w:tab/>
        <w:instrText>CAPITULO X"</w:instrText>
      </w:r>
      <w:r w:rsidRPr="00663344">
        <w:rPr>
          <w:rFonts w:ascii="Arial" w:eastAsia="Times New Roman" w:hAnsi="Arial" w:cs="Arial"/>
          <w:b/>
          <w:color w:val="000000"/>
          <w:spacing w:val="-3"/>
          <w:lang w:val="es-ES_tradnl" w:eastAsia="es-ES"/>
        </w:rPr>
        <w:fldChar w:fldCharType="end"/>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Estados Financieros, Reservas y Distribución de utilidades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spacing w:val="-3"/>
          <w:lang w:val="es-ES_tradnl" w:eastAsia="es-ES"/>
        </w:rPr>
        <w:t>ARTICULO SEXAGESIMOSEPTIMO (67o.) - ESTADOS FINANCIEROS Y DERECHO DE INSPECCION.-</w:t>
      </w:r>
      <w:r w:rsidRPr="00663344">
        <w:rPr>
          <w:rFonts w:ascii="Arial" w:eastAsia="Times New Roman" w:hAnsi="Arial" w:cs="Arial"/>
          <w:color w:val="000000"/>
          <w:spacing w:val="-3"/>
          <w:lang w:val="es-ES_tradnl" w:eastAsia="es-ES"/>
        </w:rPr>
        <w:t xml:space="preserve"> </w:t>
      </w:r>
      <w:r w:rsidRPr="00663344">
        <w:rPr>
          <w:rFonts w:ascii="Arial" w:eastAsia="Times New Roman" w:hAnsi="Arial" w:cs="Arial"/>
          <w:b/>
          <w:color w:val="000000"/>
          <w:lang w:val="es-ES_tradnl" w:eastAsia="es-ES"/>
        </w:rPr>
        <w:t xml:space="preserve"> </w:t>
      </w:r>
      <w:r w:rsidRPr="00663344">
        <w:rPr>
          <w:rFonts w:ascii="Arial" w:eastAsia="Times New Roman" w:hAnsi="Arial" w:cs="Arial"/>
          <w:color w:val="000000"/>
          <w:lang w:val="es-ES_tradnl" w:eastAsia="es-ES"/>
        </w:rPr>
        <w:t xml:space="preserve"> A fin de cada ejercicio social y por lo menos una vez al año, el 31 de diciembre, la Sociedad deberá cortar sus cuentas y preparar y difundir Estados Financieros de propósito general individuales, y consolidados cuando sea del caso.  Tales Estados,  los libros y las demás piezas justificativas de los informes del respectivo ejercicio, así como éstos, serán depositados en las oficinas de la administración con una antelación mínima de quince (15) días hábiles al señalado para la reunión de la Asamblea, con el fin de que puedan ser examinados por los accionistas.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lang w:val="es-ES_tradnl" w:eastAsia="es-ES"/>
        </w:rPr>
        <w:t>Los accionistas podrán ejercer el derecho de inspección sobre los libros y papeles de la sociedad, en los términos establecidos en la Ley, en las oficinas de la administración que funcionen en el domicilio social principal.  En ningún caso, este derecho se extenderá a los documentos que versen sobre secretos industriales o cuando se trate de datos que de ser divulgados, puedan ser utilizados en detrimento de la sociedad.</w:t>
      </w:r>
      <w:r w:rsidRPr="00663344">
        <w:rPr>
          <w:rFonts w:ascii="Arial" w:eastAsia="Times New Roman" w:hAnsi="Arial" w:cs="Arial"/>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68o.- BALANCE GENERAL Y DERECHO DE INSPECCION.-</w:instrText>
      </w:r>
      <w:r w:rsidRPr="00663344">
        <w:rPr>
          <w:rFonts w:ascii="Arial" w:eastAsia="Times New Roman" w:hAnsi="Arial" w:cs="Arial"/>
          <w:color w:val="000000"/>
          <w:spacing w:val="-3"/>
          <w:lang w:val="es-ES_tradnl" w:eastAsia="es-ES"/>
        </w:rPr>
        <w:instrText xml:space="preserve"> "</w:instrText>
      </w:r>
      <w:r w:rsidRPr="00663344">
        <w:rPr>
          <w:rFonts w:ascii="Arial" w:eastAsia="Times New Roman" w:hAnsi="Arial" w:cs="Arial"/>
          <w:color w:val="000000"/>
          <w:spacing w:val="-3"/>
          <w:lang w:val="es-ES_tradnl" w:eastAsia="es-ES"/>
        </w:rPr>
        <w:fldChar w:fldCharType="end"/>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lastRenderedPageBreak/>
        <w:t xml:space="preserve">Las controversias que se susciten en relación con el derecho de inspección serán resueltas por la Superintendencia de Valores o por la entidad que en su momento ejerza las funciones de inspección y vigilancia.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Los administradores que impidieren el ejercicio del derecho de inspección, o el Revisor Fiscal que conociendo el hecho se abstuviere de denunciarlo oportunamente, incurrirán en causal de remoción.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SEXAGESIMOCTAVO (68o.) - PRESENTACION Y ANEXOS DE LOS ESTADOS FINANCIEROS.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spacing w:val="-3"/>
          <w:lang w:val="es-ES_tradnl" w:eastAsia="es-ES"/>
        </w:rPr>
        <w:instrText>ARTICULO 69o.-  PRESENTACION Y ANEXOS DEL BALANCE."</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b/>
          <w:color w:val="000000"/>
          <w:lang w:val="es-ES_tradnl" w:eastAsia="es-ES"/>
        </w:rPr>
        <w:t xml:space="preserve">  </w:t>
      </w:r>
      <w:r w:rsidRPr="00663344">
        <w:rPr>
          <w:rFonts w:ascii="Arial" w:eastAsia="Times New Roman" w:hAnsi="Arial" w:cs="Arial"/>
          <w:color w:val="000000"/>
          <w:lang w:val="es-ES_tradnl" w:eastAsia="es-ES"/>
        </w:rPr>
        <w:t xml:space="preserve">Los Administradores presentarán a la Asamblea para su aprobación o </w:t>
      </w:r>
      <w:proofErr w:type="spellStart"/>
      <w:r w:rsidRPr="00663344">
        <w:rPr>
          <w:rFonts w:ascii="Arial" w:eastAsia="Times New Roman" w:hAnsi="Arial" w:cs="Arial"/>
          <w:color w:val="000000"/>
          <w:lang w:val="es-ES_tradnl" w:eastAsia="es-ES"/>
        </w:rPr>
        <w:t>improbación</w:t>
      </w:r>
      <w:proofErr w:type="spellEnd"/>
      <w:r w:rsidRPr="00663344">
        <w:rPr>
          <w:rFonts w:ascii="Arial" w:eastAsia="Times New Roman" w:hAnsi="Arial" w:cs="Arial"/>
          <w:color w:val="000000"/>
          <w:lang w:val="es-ES_tradnl" w:eastAsia="es-ES"/>
        </w:rPr>
        <w:t>,  los Estados Financieros de cada ejercicio, con sus notas y la opinión del Revisor Fiscal, acompañados de los siguientes documentos: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a)</w:t>
      </w:r>
      <w:r w:rsidRPr="00663344">
        <w:rPr>
          <w:rFonts w:ascii="Arial" w:eastAsia="Times New Roman" w:hAnsi="Arial" w:cs="Arial"/>
          <w:color w:val="000000"/>
          <w:lang w:val="es-ES_tradnl" w:eastAsia="es-ES"/>
        </w:rPr>
        <w:tab/>
        <w:t>Un proyecto de distribución de utilidades repartibles, con la deducción de la suma calculada para el pago del impuesto sobre la renta y sus complementarios por el correspondiente ejercicio gravable.</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b)</w:t>
      </w:r>
      <w:r w:rsidRPr="00663344">
        <w:rPr>
          <w:rFonts w:ascii="Arial" w:eastAsia="Times New Roman" w:hAnsi="Arial" w:cs="Arial"/>
          <w:color w:val="000000"/>
          <w:lang w:val="es-ES_tradnl" w:eastAsia="es-ES"/>
        </w:rPr>
        <w:tab/>
        <w:t>Un informe de su gestión, el cual deberá contener una exposición fiel sobre la evolución de los negocios y la situación jurídica, económica y administrativa de la sociedad, así como indicaciones sobre:</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ab/>
        <w:t>1)</w:t>
      </w:r>
      <w:r w:rsidRPr="00663344">
        <w:rPr>
          <w:rFonts w:ascii="Arial" w:eastAsia="Times New Roman" w:hAnsi="Arial" w:cs="Arial"/>
          <w:color w:val="000000"/>
          <w:lang w:val="es-ES_tradnl" w:eastAsia="es-ES"/>
        </w:rPr>
        <w:tab/>
        <w:t>Los acontecimientos importantes acaecidos después del ejercicio.</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ab/>
        <w:t>2)</w:t>
      </w:r>
      <w:r w:rsidRPr="00663344">
        <w:rPr>
          <w:rFonts w:ascii="Arial" w:eastAsia="Times New Roman" w:hAnsi="Arial" w:cs="Arial"/>
          <w:color w:val="000000"/>
          <w:lang w:val="es-ES_tradnl" w:eastAsia="es-ES"/>
        </w:rPr>
        <w:tab/>
        <w:t>La evolución previsible de la sociedad.</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3)</w:t>
      </w:r>
      <w:r w:rsidRPr="00663344">
        <w:rPr>
          <w:rFonts w:ascii="Arial" w:eastAsia="Times New Roman" w:hAnsi="Arial" w:cs="Arial"/>
          <w:color w:val="000000"/>
          <w:lang w:val="es-ES_tradnl" w:eastAsia="es-ES"/>
        </w:rPr>
        <w:tab/>
        <w:t>Las operaciones celebradas con los socios y con los Administradores.</w:t>
      </w: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ab/>
      </w: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ab/>
        <w:t>Adicionalmente a los datos contables y estadísticos pertinentes, el informe deberá contener los siguientes: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276" w:hanging="1276"/>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4)</w:t>
      </w:r>
      <w:r w:rsidRPr="00663344">
        <w:rPr>
          <w:rFonts w:ascii="Arial" w:eastAsia="Times New Roman" w:hAnsi="Arial" w:cs="Arial"/>
          <w:color w:val="000000"/>
          <w:lang w:val="es-ES_tradnl" w:eastAsia="es-ES"/>
        </w:rPr>
        <w:tab/>
        <w:t>Detalle de los egresos por concepto de salarios, honorarios, viáticos, gastos de representación, bonificaciones, prestaciones en dinero y en especie, erogaciones por concepto de transporte y cualquiera otra clase de remuneraciones que hubiere percibido cada uno de los Directivos de la Sociedad.</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276" w:hanging="1276"/>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5)</w:t>
      </w:r>
      <w:r w:rsidRPr="00663344">
        <w:rPr>
          <w:rFonts w:ascii="Arial" w:eastAsia="Times New Roman" w:hAnsi="Arial" w:cs="Arial"/>
          <w:color w:val="000000"/>
          <w:lang w:val="es-ES_tradnl" w:eastAsia="es-ES"/>
        </w:rPr>
        <w:tab/>
        <w:t>Las erogaciones por los mismos conceptos indicados en el numeral anterior, que se hubieren hecho en favor de asesores y gestores, vinculados o no a la  Sociedad mediante contrato de trabajo, cuando la principal función que realicen consista en tramitar asuntos ante entidades públicas o privadas, o aconsejar o preparar estudios para adelantar tales tramitaciones.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276" w:hanging="1276"/>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6)</w:t>
      </w:r>
      <w:r w:rsidRPr="00663344">
        <w:rPr>
          <w:rFonts w:ascii="Arial" w:eastAsia="Times New Roman" w:hAnsi="Arial" w:cs="Arial"/>
          <w:color w:val="000000"/>
          <w:lang w:val="es-ES_tradnl" w:eastAsia="es-ES"/>
        </w:rPr>
        <w:tab/>
        <w:t>Las transferencias de dinero y demás bienes, a título gratuito o a cualquier otro que pueda asimilarse a éste, efectuadas en favor de personas naturales o jurídicas.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276" w:hanging="1276"/>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7)</w:t>
      </w:r>
      <w:r w:rsidRPr="00663344">
        <w:rPr>
          <w:rFonts w:ascii="Arial" w:eastAsia="Times New Roman" w:hAnsi="Arial" w:cs="Arial"/>
          <w:color w:val="000000"/>
          <w:lang w:val="es-ES_tradnl" w:eastAsia="es-ES"/>
        </w:rPr>
        <w:tab/>
        <w:t>Los gastos de propaganda y de relaciones públicas, discriminados unos y otros.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276" w:hanging="1276"/>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8)</w:t>
      </w:r>
      <w:r w:rsidRPr="00663344">
        <w:rPr>
          <w:rFonts w:ascii="Arial" w:eastAsia="Times New Roman" w:hAnsi="Arial" w:cs="Arial"/>
          <w:color w:val="000000"/>
          <w:lang w:val="es-ES_tradnl" w:eastAsia="es-ES"/>
        </w:rPr>
        <w:tab/>
        <w:t>Los dineros y otros bienes que la Sociedad posea en el exterior y las obligaciones en moneda extranjera; y</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276" w:hanging="1276"/>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9)</w:t>
      </w:r>
      <w:r w:rsidRPr="00663344">
        <w:rPr>
          <w:rFonts w:ascii="Arial" w:eastAsia="Times New Roman" w:hAnsi="Arial" w:cs="Arial"/>
          <w:color w:val="000000"/>
          <w:lang w:val="es-ES_tradnl" w:eastAsia="es-ES"/>
        </w:rPr>
        <w:tab/>
        <w:t>Las inversiones discriminadas de la Compañía en otras sociedades, nacionales o extranjeras.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c)</w:t>
      </w:r>
      <w:r w:rsidRPr="00663344">
        <w:rPr>
          <w:rFonts w:ascii="Arial" w:eastAsia="Times New Roman" w:hAnsi="Arial" w:cs="Arial"/>
          <w:color w:val="000000"/>
          <w:lang w:val="es-ES_tradnl" w:eastAsia="es-ES"/>
        </w:rPr>
        <w:tab/>
        <w:t>El  informe escrito del Revisor Fiscal.</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d)</w:t>
      </w:r>
      <w:r w:rsidRPr="00663344">
        <w:rPr>
          <w:rFonts w:ascii="Arial" w:eastAsia="Times New Roman" w:hAnsi="Arial" w:cs="Arial"/>
          <w:color w:val="000000"/>
          <w:lang w:val="es-ES_tradnl" w:eastAsia="es-ES"/>
        </w:rPr>
        <w:tab/>
        <w:t>En caso de configuración de un Grupo Empresarial, deberán presentar un informe especial, en el que se expresará la intensidad de las relaciones económicas existentes entre la controlante o sus filiales o subsidiarias con la controlada.  Dicho informe, que se presentará en las fechas señaladas en los estatutos o la ley para las reuniones ordinarias, deberá dar cuenta, cuando menos, de los siguientes aspectos: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1)</w:t>
      </w:r>
      <w:r w:rsidRPr="00663344">
        <w:rPr>
          <w:rFonts w:ascii="Arial" w:eastAsia="Times New Roman" w:hAnsi="Arial" w:cs="Arial"/>
          <w:color w:val="000000"/>
          <w:lang w:val="es-ES_tradnl" w:eastAsia="es-ES"/>
        </w:rPr>
        <w:tab/>
        <w:t>Las operaciones de mayor importancia concluidas durante el ejercicio respectivo, de manera directa o indirecta, entre la controlante o sus filiales o subsidiaria con la respectiva sociedad controlada;</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2)</w:t>
      </w:r>
      <w:r w:rsidRPr="00663344">
        <w:rPr>
          <w:rFonts w:ascii="Arial" w:eastAsia="Times New Roman" w:hAnsi="Arial" w:cs="Arial"/>
          <w:color w:val="000000"/>
          <w:lang w:val="es-ES_tradnl" w:eastAsia="es-ES"/>
        </w:rPr>
        <w:tab/>
        <w:t>Las operaciones de mayor importancia concluidas durante el ejercicio respectivo, entre la sociedad controlada y otras entidades, por influencia o en interés de la controlante, así como las operaciones de mayor importancia concluidas durante el ejercicio respectivo, entre la sociedad controlante y otras entidades, en interés de la controlada y</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1418" w:hanging="1418"/>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           3)</w:t>
      </w:r>
      <w:r w:rsidRPr="00663344">
        <w:rPr>
          <w:rFonts w:ascii="Arial" w:eastAsia="Times New Roman" w:hAnsi="Arial" w:cs="Arial"/>
          <w:color w:val="000000"/>
          <w:lang w:val="es-ES_tradnl" w:eastAsia="es-ES"/>
        </w:rPr>
        <w:tab/>
        <w:t>Las decisiones  de mayor importancia que la sociedad controlada haya tomado o dejado de tomar por influencia o en interés de la sociedad controlante, así como las decisiones de mayor importancia que la sociedad controlante haya tomado o dejado de tomar en interés de la sociedad controlada.</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lang w:val="es-ES_tradnl" w:eastAsia="es-ES"/>
        </w:rPr>
        <w:t xml:space="preserve">PARAGRAFO.- </w:t>
      </w:r>
      <w:r w:rsidRPr="00663344">
        <w:rPr>
          <w:rFonts w:ascii="Arial" w:eastAsia="Times New Roman" w:hAnsi="Arial" w:cs="Arial"/>
          <w:color w:val="000000"/>
          <w:lang w:val="es-ES_tradnl" w:eastAsia="es-ES"/>
        </w:rPr>
        <w:t>A los Estados Financieros  se anexarán además las siguientes informaciones: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a)</w:t>
      </w:r>
      <w:r w:rsidRPr="00663344">
        <w:rPr>
          <w:rFonts w:ascii="Arial" w:eastAsia="Times New Roman" w:hAnsi="Arial" w:cs="Arial"/>
          <w:color w:val="000000"/>
          <w:lang w:val="es-ES_tradnl" w:eastAsia="es-ES"/>
        </w:rPr>
        <w:tab/>
        <w:t>Indicación del número de acciones en que esté dividido el capital, su valor nominal, y las que haya readquirido.  Si existen acciones privilegiadas o distinguidas por clase o series, se especificarán las diferencias o privilegios de unas y otras.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b)</w:t>
      </w:r>
      <w:r w:rsidRPr="00663344">
        <w:rPr>
          <w:rFonts w:ascii="Arial" w:eastAsia="Times New Roman" w:hAnsi="Arial" w:cs="Arial"/>
          <w:color w:val="000000"/>
          <w:lang w:val="es-ES_tradnl" w:eastAsia="es-ES"/>
        </w:rPr>
        <w:tab/>
        <w:t>En lo concerniente a las inversiones en sociedades se indicará el número de acciones, cuotas o partes de interés, su costo y valor nominal; la denominación o razón social, la nacionalidad y el capital de la compañía en la cual se haya efectuado dicha inversión.</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c)</w:t>
      </w:r>
      <w:r w:rsidRPr="00663344">
        <w:rPr>
          <w:rFonts w:ascii="Arial" w:eastAsia="Times New Roman" w:hAnsi="Arial" w:cs="Arial"/>
          <w:color w:val="000000"/>
          <w:lang w:val="es-ES_tradnl" w:eastAsia="es-ES"/>
        </w:rPr>
        <w:tab/>
        <w:t>El detalle de las cuentas de orden con  su valor y fecha de vencimiento.</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d)</w:t>
      </w:r>
      <w:r w:rsidRPr="00663344">
        <w:rPr>
          <w:rFonts w:ascii="Arial" w:eastAsia="Times New Roman" w:hAnsi="Arial" w:cs="Arial"/>
          <w:color w:val="000000"/>
          <w:lang w:val="es-ES_tradnl" w:eastAsia="es-ES"/>
        </w:rPr>
        <w:tab/>
        <w:t>Un estudio de las cuentas que hayan tenido modificaciones de importancia en relación con el balance anterior.</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ind w:left="709" w:hanging="709"/>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e)</w:t>
      </w:r>
      <w:r w:rsidRPr="00663344">
        <w:rPr>
          <w:rFonts w:ascii="Arial" w:eastAsia="Times New Roman" w:hAnsi="Arial" w:cs="Arial"/>
          <w:color w:val="000000"/>
          <w:lang w:val="es-ES_tradnl" w:eastAsia="es-ES"/>
        </w:rPr>
        <w:tab/>
        <w:t>Los índices de solvencia, rendimiento y liquidez con un análisis comparativo de dichos índices en relación con los dos (2) últimos ejercicios.</w:t>
      </w:r>
    </w:p>
    <w:p w:rsidR="00663344" w:rsidRPr="00663344" w:rsidRDefault="00663344" w:rsidP="00663344">
      <w:pPr>
        <w:tabs>
          <w:tab w:val="left" w:pos="-720"/>
          <w:tab w:val="left" w:pos="0"/>
          <w:tab w:val="left" w:pos="720"/>
        </w:tabs>
        <w:suppressAutoHyphens/>
        <w:ind w:left="709" w:hanging="709"/>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SEXAGESIMONOVENO (69o.) - PUBLICIDAD DE LOS ESTADOS FINANCIEROS.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spacing w:val="-3"/>
          <w:lang w:val="es-ES_tradnl" w:eastAsia="es-ES"/>
        </w:rPr>
        <w:instrText>ARTICULO 70o.-  PUBLICACION DEL BALANCE."</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b/>
          <w:color w:val="000000"/>
          <w:lang w:val="es-ES_tradnl" w:eastAsia="es-ES"/>
        </w:rPr>
        <w:t xml:space="preserve">  </w:t>
      </w:r>
      <w:r w:rsidRPr="00663344">
        <w:rPr>
          <w:rFonts w:ascii="Arial" w:eastAsia="Times New Roman" w:hAnsi="Arial" w:cs="Arial"/>
          <w:color w:val="000000"/>
          <w:lang w:val="es-ES_tradnl" w:eastAsia="es-ES"/>
        </w:rPr>
        <w:t xml:space="preserve">Dentro del mes siguiente a la fecha en el cual sean aprobados, se </w:t>
      </w:r>
      <w:r w:rsidRPr="00663344">
        <w:rPr>
          <w:rFonts w:ascii="Arial" w:eastAsia="Times New Roman" w:hAnsi="Arial" w:cs="Arial"/>
          <w:color w:val="000000"/>
          <w:lang w:val="es-ES_tradnl" w:eastAsia="es-ES"/>
        </w:rPr>
        <w:lastRenderedPageBreak/>
        <w:t>depositará copia de los Estados Financieros de propósito general, junto con sus notas y el dictamen correspondiente, en la Cámara de Comercio del domicilio social.</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Sin perjuicio de las sanciones a que haya lugar, cuando sin justa causa la sociedad se abstuviere de preparar o difundir estados financieros estando obligada a ello, los terceros podrán aducir cualquier otro medio de prueba aceptado por la ley.</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 xml:space="preserve">Los administradores y el Revisor Fiscal responderán por los perjuicios que causen a la sociedad, a los accionistas o a terceros por la falta de preparación o de difusión de los estados financieros. </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SEPTUAGESIMO (70o.) -  RESERVA LEGAL.</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71o.-  RESERVA LEGAL."</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De las utilidades líquidas de cada ejercicio, la Sociedad destinará anualmente un diez por ciento (10%) para formar la reserva legal de la Sociedad, hasta completar por lo menos el cincuenta por ciento (50%) del capital suscrito, pero si la ley autorizare una cantidad mayor, se procederá como ésta disponga.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SEPTUAGESIMOPRIMERO (71o.) - RESERVAS OCASIONALES.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72o.-  RESERVAS OCASIONALES."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Asamblea General de Accionistas podrá crear e incrementar reservas ocasionales, siempre que tengan una destinación especial y con sujeción a las disponibilidades legales.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SEPTUAGESIMOSEGUNDO (72o.) - DEPRECIACIONES.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73o.-  DEPRECIACIONES."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Se destinarán a depreciaciones las cantidades que indique la Junta Directiva, de acuerdo con las normas que, en cada caso, aconseje la técnica administrativa.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SEPTUAGESIMOTERCERO (73o.) - PERDIDAS.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74o.-  PERDIDAS."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Las pérdidas se enjugarán con las reservas que hayan sido destinadas especialmente para ese propósito, y, en su defecto, con la reserva legal. Las reservas cuya finalidad fuere la de absorber determinadas pérdidas no se podrán emplear para cubrir otras distintas, salvo que así lo decida la Asamblea. Si la reserva legal fuere insuficiente para enjugar el déficit de capital, se aplicarán a este fin los beneficios sociales de los ejercicios siguientes.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jc w:val="both"/>
        <w:rPr>
          <w:rFonts w:ascii="Arial" w:eastAsia="Times New Roman" w:hAnsi="Arial" w:cs="Arial"/>
          <w:bCs/>
          <w:iCs/>
          <w:lang w:val="es-ES_tradnl" w:eastAsia="es-ES"/>
        </w:rPr>
      </w:pPr>
      <w:r w:rsidRPr="00663344">
        <w:rPr>
          <w:rFonts w:ascii="Arial" w:eastAsia="Times New Roman" w:hAnsi="Arial" w:cs="Arial"/>
          <w:b/>
          <w:bCs/>
          <w:color w:val="000000"/>
          <w:spacing w:val="-3"/>
          <w:lang w:val="es-ES_tradnl" w:eastAsia="es-ES"/>
        </w:rPr>
        <w:t xml:space="preserve">ARTICULO SEPTUAGESIMOCUARTO (74o.) - </w:t>
      </w:r>
      <w:r w:rsidRPr="00663344">
        <w:rPr>
          <w:rFonts w:ascii="Arial" w:eastAsia="Times New Roman" w:hAnsi="Arial" w:cs="Arial"/>
          <w:b/>
          <w:bCs/>
          <w:iCs/>
          <w:lang w:val="es-ES_tradnl" w:eastAsia="es-ES"/>
        </w:rPr>
        <w:t>DIVIDENDOS</w:t>
      </w:r>
      <w:r w:rsidRPr="00663344">
        <w:rPr>
          <w:rFonts w:ascii="Arial" w:eastAsia="Times New Roman" w:hAnsi="Arial" w:cs="Arial"/>
          <w:bCs/>
          <w:iCs/>
          <w:lang w:val="es-ES_tradnl" w:eastAsia="es-ES"/>
        </w:rPr>
        <w:t>.- Hechas las reservas legales y estatutarias, se distribuirá el remanente entre los accionistas en forma de dividendo. El pago del dividendo se hará en dinero efectivo en las épocas que acuerde la Asamblea General al decretarlos y a quien tenga la calidad de accionista al tiempo de hacerse exigible cada pago. No obstante, cuando una negociación de acciones se realice a través de una bolsa de valores, durante los diez días hábiles bursátiles inmediatamente anteriores al primer día hábil de pago de dividendos de las respectivas acciones, dicha negociación se efectuará sin comprender el derecho a percibir los dividendos que se encuentren pendientes.  Por lo tanto, en este caso los dividendos se pagarán al vendedor de las acciones, y  no a quien tenga la calidad de accionista al momento de hacerse exigible el pago.</w:t>
      </w:r>
    </w:p>
    <w:p w:rsidR="00663344" w:rsidRPr="00663344" w:rsidRDefault="00663344" w:rsidP="00663344">
      <w:pPr>
        <w:ind w:left="708"/>
        <w:jc w:val="both"/>
        <w:rPr>
          <w:rFonts w:ascii="Arial" w:eastAsia="Times New Roman" w:hAnsi="Arial" w:cs="Arial"/>
          <w:bCs/>
          <w:iCs/>
          <w:lang w:val="es-ES_tradnl" w:eastAsia="es-ES"/>
        </w:rPr>
      </w:pPr>
    </w:p>
    <w:p w:rsidR="00663344" w:rsidRPr="00663344" w:rsidRDefault="00663344" w:rsidP="00663344">
      <w:pPr>
        <w:jc w:val="both"/>
        <w:rPr>
          <w:rFonts w:ascii="Arial" w:eastAsia="Times New Roman" w:hAnsi="Arial" w:cs="Arial"/>
          <w:bCs/>
          <w:iCs/>
          <w:lang w:val="es-ES_tradnl" w:eastAsia="es-ES"/>
        </w:rPr>
      </w:pPr>
      <w:r w:rsidRPr="00663344">
        <w:rPr>
          <w:rFonts w:ascii="Arial" w:eastAsia="Times New Roman" w:hAnsi="Arial" w:cs="Arial"/>
          <w:bCs/>
          <w:iCs/>
          <w:lang w:val="es-ES_tradnl" w:eastAsia="es-ES"/>
        </w:rPr>
        <w:t>Se dejará de repartir cualquier fracción que no sea prácticamente divisible.</w:t>
      </w:r>
    </w:p>
    <w:p w:rsidR="00663344" w:rsidRPr="00663344" w:rsidRDefault="00663344" w:rsidP="00663344">
      <w:pPr>
        <w:jc w:val="both"/>
        <w:rPr>
          <w:rFonts w:ascii="Arial" w:eastAsia="Times New Roman" w:hAnsi="Arial" w:cs="Arial"/>
          <w:bCs/>
          <w:iCs/>
          <w:lang w:val="es-ES_tradnl" w:eastAsia="es-ES"/>
        </w:rPr>
      </w:pPr>
    </w:p>
    <w:p w:rsidR="00663344" w:rsidRPr="00663344" w:rsidRDefault="00663344" w:rsidP="00663344">
      <w:pPr>
        <w:jc w:val="both"/>
        <w:rPr>
          <w:rFonts w:ascii="Arial" w:eastAsia="Times New Roman" w:hAnsi="Arial" w:cs="Arial"/>
          <w:bCs/>
          <w:iCs/>
          <w:lang w:val="es-ES_tradnl" w:eastAsia="es-ES"/>
        </w:rPr>
      </w:pPr>
      <w:r w:rsidRPr="00663344">
        <w:rPr>
          <w:rFonts w:ascii="Arial" w:eastAsia="Times New Roman" w:hAnsi="Arial" w:cs="Arial"/>
          <w:bCs/>
          <w:iCs/>
          <w:lang w:val="es-ES_tradnl" w:eastAsia="es-ES"/>
        </w:rPr>
        <w:t>El dividendo podrá pagarse en forma de acciones liberadas de la misma sociedad, si así lo dispone la Asamblea con el voto del ochenta por ciento (80%) de las acciones representadas. A falta de esta mayoría o cuando se configure una situación de control en los términos previstos en la Ley, solo podrán entregarse tales acciones a título de dividendos a los accionistas que así lo acepten.</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SEPTUAGESIMOQUINTO (75o.) - MAYORIA PARA LA DISTRIBUCION DE UTILIDADES.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spacing w:val="-3"/>
          <w:lang w:val="es-ES_tradnl" w:eastAsia="es-ES"/>
        </w:rPr>
        <w:instrText>ARTICULO 76o.-  REGLAS PARA REPARTIR DIVIDENDOS."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w:t>
      </w:r>
      <w:r w:rsidRPr="00663344">
        <w:rPr>
          <w:rFonts w:ascii="Arial" w:eastAsia="Times New Roman" w:hAnsi="Arial" w:cs="Arial"/>
          <w:color w:val="000000"/>
          <w:lang w:val="es-ES_tradnl" w:eastAsia="es-ES"/>
        </w:rPr>
        <w:t>La distribución de utilidades se aprobará por la Asamblea con el voto favorable de un número plural de accionistas que representen, cuando menos, el 78% de las acciones representadas en la reunión.</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Cuando no se obtenga la mayoría prevista en el inciso anterior, deberá distribuirse por lo menos el 50% de las utilidades líquidas o del saldo de las mismas, si tuviere que enjugar pérdidas de ejercicios anteriores.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SEPTUAGESIMOSEXTO (76o.) - DIVIDENDOS NO RECLAMADOS.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77o.-  DIVIDENDOS NO RECLAMADOS."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Sociedad no reconocerá intereses por los dividendos que no fueren reclamados oportunamente, los cuales quedarán en la caja social, en depósito disponible, a la orden de sus dueños.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CAPITULO X</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instrText xml:space="preserve">                              </w:instrText>
      </w:r>
      <w:r w:rsidRPr="00663344">
        <w:rPr>
          <w:rFonts w:ascii="Arial" w:eastAsia="Times New Roman" w:hAnsi="Arial" w:cs="Arial"/>
          <w:b/>
          <w:color w:val="000000"/>
          <w:spacing w:val="-3"/>
          <w:lang w:val="es-ES_tradnl" w:eastAsia="es-ES"/>
        </w:rPr>
        <w:tab/>
        <w:instrText>CAPITULO XI"</w:instrText>
      </w:r>
      <w:r w:rsidRPr="00663344">
        <w:rPr>
          <w:rFonts w:ascii="Arial" w:eastAsia="Times New Roman" w:hAnsi="Arial" w:cs="Arial"/>
          <w:b/>
          <w:color w:val="000000"/>
          <w:spacing w:val="-3"/>
          <w:lang w:val="es-ES_tradnl" w:eastAsia="es-ES"/>
        </w:rPr>
        <w:fldChar w:fldCharType="end"/>
      </w: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Disolución y Liquidación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SEPTUAGESIMOSEPTIMO (77o.) - CAUSALES DE DISOLUCION.</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78o.-  CAUSALES DE DISOLUCION."</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La Sociedad se disolverá:</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w:t>
      </w:r>
      <w:r w:rsidRPr="00663344">
        <w:rPr>
          <w:rFonts w:ascii="Arial" w:eastAsia="Times New Roman" w:hAnsi="Arial" w:cs="Arial"/>
          <w:color w:val="000000"/>
          <w:spacing w:val="-3"/>
          <w:lang w:val="es-ES_tradnl" w:eastAsia="es-ES"/>
        </w:rPr>
        <w:tab/>
        <w:t>Por vencimiento del término previsto para su duración en estos Estatutos, si no fuere prorrogado válidamente antes de su expiración.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ind w:left="709" w:hanging="709"/>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b/>
        <w:t>En este evento la disolución de ésta se producirá a partir de tal fecha, sin necesidad de formalidades especiales.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b)</w:t>
      </w:r>
      <w:r w:rsidRPr="00663344">
        <w:rPr>
          <w:rFonts w:ascii="Arial" w:eastAsia="Times New Roman" w:hAnsi="Arial" w:cs="Arial"/>
          <w:color w:val="000000"/>
          <w:spacing w:val="-3"/>
          <w:lang w:val="es-ES_tradnl" w:eastAsia="es-ES"/>
        </w:rPr>
        <w:tab/>
        <w:t>Por la imposibilidad de desarrollar la empresa social o por la terminación de la misma.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c)</w:t>
      </w:r>
      <w:r w:rsidRPr="00663344">
        <w:rPr>
          <w:rFonts w:ascii="Arial" w:eastAsia="Times New Roman" w:hAnsi="Arial" w:cs="Arial"/>
          <w:color w:val="000000"/>
          <w:spacing w:val="-3"/>
          <w:lang w:val="es-ES_tradnl" w:eastAsia="es-ES"/>
        </w:rPr>
        <w:tab/>
        <w:t>Por la disolución voluntaria acordada por la Asamblea General de Accionistas.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d)</w:t>
      </w:r>
      <w:r w:rsidRPr="00663344">
        <w:rPr>
          <w:rFonts w:ascii="Arial" w:eastAsia="Times New Roman" w:hAnsi="Arial" w:cs="Arial"/>
          <w:color w:val="000000"/>
          <w:spacing w:val="-3"/>
          <w:lang w:val="es-ES_tradnl" w:eastAsia="es-ES"/>
        </w:rPr>
        <w:tab/>
        <w:t>Por la ocurrencia de pérdidas que reduzcan el patrimonio neto por debajo del cincuenta por ciento (50%) de su capital suscrito, a menos que la Asamblea de Accionistas ordene, dentro de los seis (6) meses siguientes a la fecha en que queden consumadas las pérdidas, las medidas conducentes al restablecimiento del patrimonio por encima del cincuenta por ciento (50%) del capital suscrito.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w:t>
      </w:r>
      <w:r w:rsidRPr="00663344">
        <w:rPr>
          <w:rFonts w:ascii="Arial" w:eastAsia="Times New Roman" w:hAnsi="Arial" w:cs="Arial"/>
          <w:color w:val="000000"/>
          <w:spacing w:val="-3"/>
          <w:lang w:val="es-ES_tradnl" w:eastAsia="es-ES"/>
        </w:rPr>
        <w:tab/>
        <w:t>Por la venta total de los haberes sociales acordada de conformidad con los presentes Estatutos por la Asamblea General de Accionistas.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f)</w:t>
      </w:r>
      <w:r w:rsidRPr="00663344">
        <w:rPr>
          <w:rFonts w:ascii="Arial" w:eastAsia="Times New Roman" w:hAnsi="Arial" w:cs="Arial"/>
          <w:color w:val="000000"/>
          <w:spacing w:val="-3"/>
          <w:lang w:val="es-ES_tradnl" w:eastAsia="es-ES"/>
        </w:rPr>
        <w:tab/>
        <w:t>Cuando el noventa y cinco por ciento (95%) o más de las acciones suscritas llegue a pertenecer a un solo accionista, y</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g)</w:t>
      </w:r>
      <w:r w:rsidRPr="00663344">
        <w:rPr>
          <w:rFonts w:ascii="Arial" w:eastAsia="Times New Roman" w:hAnsi="Arial" w:cs="Arial"/>
          <w:color w:val="000000"/>
          <w:spacing w:val="-3"/>
          <w:lang w:val="es-ES_tradnl" w:eastAsia="es-ES"/>
        </w:rPr>
        <w:tab/>
        <w:t>Por las demás causales establecidas en la ley.</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PARAGRAFO.-</w:t>
      </w:r>
      <w:r w:rsidRPr="00663344">
        <w:rPr>
          <w:rFonts w:ascii="Arial" w:eastAsia="Times New Roman" w:hAnsi="Arial" w:cs="Arial"/>
          <w:color w:val="000000"/>
          <w:spacing w:val="-3"/>
          <w:lang w:val="es-ES_tradnl" w:eastAsia="es-ES"/>
        </w:rPr>
        <w:t xml:space="preserve"> Cuando se presente el caso contemplado en el literal d) del presente artículo, los Administradores se abstendrán de iniciar nuevas operaciones y convocarán inmediatamente a la Asamblea General para informarla completa y documentadamente de dicha situación.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lastRenderedPageBreak/>
        <w:t>ARTICULO SEPTUAGESIMOCTAVO (78o.) - LIQUIDACION.</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79.-  LIQUIDACION."</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Llegado el caso de disolución de la Sociedad, se procederá a la liquidación y distribución de los bienes de acuerdo con lo prescrito en la ley.</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SEXAGESIMONOVENO (79o.)- LIQUIDADOR.</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80o.-  LIQUIDADOR."</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Hará la liquidación la persona o personas designadas por la Asamblea General de Accionistas. Si son varios los liquidadores, para su designación se aplicará el sistema del </w:t>
      </w:r>
      <w:proofErr w:type="spellStart"/>
      <w:r w:rsidRPr="00663344">
        <w:rPr>
          <w:rFonts w:ascii="Arial" w:eastAsia="Times New Roman" w:hAnsi="Arial" w:cs="Arial"/>
          <w:color w:val="000000"/>
          <w:spacing w:val="-3"/>
          <w:lang w:val="es-ES_tradnl" w:eastAsia="es-ES"/>
        </w:rPr>
        <w:t>cuociente</w:t>
      </w:r>
      <w:proofErr w:type="spellEnd"/>
      <w:r w:rsidRPr="00663344">
        <w:rPr>
          <w:rFonts w:ascii="Arial" w:eastAsia="Times New Roman" w:hAnsi="Arial" w:cs="Arial"/>
          <w:color w:val="000000"/>
          <w:spacing w:val="-3"/>
          <w:lang w:val="es-ES_tradnl" w:eastAsia="es-ES"/>
        </w:rPr>
        <w:t xml:space="preserve"> electoral y actuarán conjuntamente, salvo que la Asamblea disponga otra cosa. Si la Asamblea no nombrare liquidador tendrá el carácter de tal la persona que ocupe el cargo de Presidente de la Sociedad en el momento en que ésta quede disuelta. En el ejercicio de sus funciones, el liquidador estará obligado a dar cumplimiento a las disposiciones legales y reglamentarias vigentes. Durante la liquidación la Junta Directiva obrará como Junta Asesora.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OCTAGESIMO (80o.) - FUNCIONAMIENTO DE LA ASAMBLEA.</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81o.-  FUNCIONAMIENTO DE LA ASAMBLEA."</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Durante el período de liquidación, la Asamblea sesionará en reuniones ordinarias o extraordinarias en la forma prevista en sus Estatutos y tendrá todas las funciones compatibles con el estado de liquidación, tales como nombrar y remover libremente a los liquidadores y sus suplentes, aprobar la cuenta final y el acta de distribución.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OCTAGESIMOPRIMERO (81o.) - ESTADOS DE LIQUIDACION.</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82o.-  ESTADOS DE LIQUIDACION."</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Los liquidadores presentarán en las reuniones de la Asamblea de Accionistas estados de liquidación, con un informe razonado sobre su desarrollo, un balance general y un inventario detallado. Estos documentos estarán a disposición de los accionistas durante el término de la convocatoria de la Asamblea.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OCTAGESIMOSEGUNDO (82o.) - APROBACION DE LAS CUENTAS DEL ADMINISTRADOR.-</w:t>
      </w:r>
      <w:r w:rsidRPr="00663344">
        <w:rPr>
          <w:rFonts w:ascii="Arial" w:eastAsia="Times New Roman" w:hAnsi="Arial" w:cs="Arial"/>
          <w:color w:val="000000"/>
          <w:spacing w:val="-3"/>
          <w:lang w:val="es-ES_tradnl" w:eastAsia="es-ES"/>
        </w:rPr>
        <w:t xml:space="preserve">  </w:t>
      </w:r>
      <w:r w:rsidRPr="00663344">
        <w:rPr>
          <w:rFonts w:ascii="Arial" w:eastAsia="Times New Roman" w:hAnsi="Arial" w:cs="Arial"/>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83o.-  APROBACION DE LAS CUENTAS DEL ADMINISTRADOR.-</w:instrText>
      </w:r>
      <w:r w:rsidRPr="00663344">
        <w:rPr>
          <w:rFonts w:ascii="Arial" w:eastAsia="Times New Roman" w:hAnsi="Arial" w:cs="Arial"/>
          <w:color w:val="000000"/>
          <w:spacing w:val="-3"/>
          <w:lang w:val="es-ES_tradnl" w:eastAsia="es-ES"/>
        </w:rPr>
        <w:instrText xml:space="preserve">  "</w:instrText>
      </w:r>
      <w:r w:rsidRPr="00663344">
        <w:rPr>
          <w:rFonts w:ascii="Arial" w:eastAsia="Times New Roman" w:hAnsi="Arial" w:cs="Arial"/>
          <w:color w:val="000000"/>
          <w:spacing w:val="-3"/>
          <w:lang w:val="es-ES_tradnl" w:eastAsia="es-ES"/>
        </w:rPr>
        <w:fldChar w:fldCharType="end"/>
      </w:r>
      <w:r w:rsidRPr="00663344">
        <w:rPr>
          <w:rFonts w:ascii="Arial" w:eastAsia="Times New Roman" w:hAnsi="Arial" w:cs="Arial"/>
          <w:color w:val="000000"/>
          <w:spacing w:val="-3"/>
          <w:lang w:val="es-ES_tradnl" w:eastAsia="es-ES"/>
        </w:rPr>
        <w:t>Quien administre bienes de la Sociedad y sea designado liquidador, no podrá ejercer el cargo sin que previamente se aprueben las cuentas de su gestión por la Asamblea de Accionistas. Si transcurridos treinta (30) días desde la fecha en que se designó el liquidador no se hubieren aprobado las mencionadas cuentas, se procederá a nombrar nuevo liquidador.</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t>ARTICULO OCTAGESIMOTERCERO (83o.) - INVENTARIO DEL PATRIMONIO SOCIAL.</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b/>
          <w:color w:val="000000"/>
          <w:spacing w:val="-3"/>
          <w:lang w:val="es-ES_tradnl" w:eastAsia="es-ES"/>
        </w:rPr>
        <w:instrText>TC "ARTICULO 84o.-  INVENTARIO DEL PATRIMONIO SOCIAL."</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Los liquidadores deberán, dentro del mes siguiente a la fecha en que la Sociedad quede disuelta, solicitar a la autoridad competente, la aprobación del inventario del patrimonio social. Dicho inventario incluirá, además de la relación pormenorizada de los distintos activos sociales, la de todas las obligaciones de la Sociedad, con especificación de la prelación u orden legal de su pago, inclusive de las que solo puedan afectar eventualmente su patrimonio.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OCTAGESIMOCUARTO (84o.) - AVISO DE LA LIQUIDACION.</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85o.-  AVISO DE LA LIQUIDACION."</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Una vez disuelta la Sociedad, los liquidadores deberán dar aviso del estado de liquidación, lo cual se hará en un periódico que circule regularmente en el lugar del domicilio social, y se fijará en lugar visible de las oficinas y establecimientos comerciales de la Sociedad.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OCTAGESIMOQUINTO (85o.) - FUNCIONES DEL LIQUIDADOR.</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86o.-  FUNCIONES DEL LIQUIDADOR."</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Los liquidadores deberán además: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a)</w:t>
      </w:r>
      <w:r w:rsidRPr="00663344">
        <w:rPr>
          <w:rFonts w:ascii="Arial" w:eastAsia="Times New Roman" w:hAnsi="Arial" w:cs="Arial"/>
          <w:color w:val="000000"/>
          <w:spacing w:val="-3"/>
          <w:lang w:val="es-ES_tradnl" w:eastAsia="es-ES"/>
        </w:rPr>
        <w:tab/>
        <w:t>Continuar y concluir las operaciones sociales pendientes al tiempo de la disolución.</w:t>
      </w: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lastRenderedPageBreak/>
        <w:t>b)</w:t>
      </w:r>
      <w:r w:rsidRPr="00663344">
        <w:rPr>
          <w:rFonts w:ascii="Arial" w:eastAsia="Times New Roman" w:hAnsi="Arial" w:cs="Arial"/>
          <w:color w:val="000000"/>
          <w:spacing w:val="-3"/>
          <w:lang w:val="es-ES_tradnl" w:eastAsia="es-ES"/>
        </w:rPr>
        <w:tab/>
        <w:t>Exigir cuentas de su gestión a los Administradores anteriores o a cualquiera que haya manejado intereses de la Sociedad, siempre que tales cuentas no hayan sido aprobadas de conformidad con la ley o con estos Estatutos.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c)</w:t>
      </w:r>
      <w:r w:rsidRPr="00663344">
        <w:rPr>
          <w:rFonts w:ascii="Arial" w:eastAsia="Times New Roman" w:hAnsi="Arial" w:cs="Arial"/>
          <w:color w:val="000000"/>
          <w:spacing w:val="-3"/>
          <w:lang w:val="es-ES_tradnl" w:eastAsia="es-ES"/>
        </w:rPr>
        <w:tab/>
        <w:t>Cobrar los créditos activos de la Sociedad.</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d)</w:t>
      </w:r>
      <w:r w:rsidRPr="00663344">
        <w:rPr>
          <w:rFonts w:ascii="Arial" w:eastAsia="Times New Roman" w:hAnsi="Arial" w:cs="Arial"/>
          <w:color w:val="000000"/>
          <w:spacing w:val="-3"/>
          <w:lang w:val="es-ES_tradnl" w:eastAsia="es-ES"/>
        </w:rPr>
        <w:tab/>
        <w:t>Obtener la restitución de los bienes sociales que estén en poder de los accionistas o de terceros, a medida que se haga exigible su entrega, lo mismo que a restituir las cosas de que la Sociedad no sea propietaria.</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e)</w:t>
      </w:r>
      <w:r w:rsidRPr="00663344">
        <w:rPr>
          <w:rFonts w:ascii="Arial" w:eastAsia="Times New Roman" w:hAnsi="Arial" w:cs="Arial"/>
          <w:color w:val="000000"/>
          <w:spacing w:val="-3"/>
          <w:lang w:val="es-ES_tradnl" w:eastAsia="es-ES"/>
        </w:rPr>
        <w:tab/>
        <w:t>Vender los bienes sociales, cualesquiera que sean éstos, con excepción de aquellos que, por disposición expresa de la Asamblea, deban ser distribuidos en especie.</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f)</w:t>
      </w:r>
      <w:r w:rsidRPr="00663344">
        <w:rPr>
          <w:rFonts w:ascii="Arial" w:eastAsia="Times New Roman" w:hAnsi="Arial" w:cs="Arial"/>
          <w:color w:val="000000"/>
          <w:spacing w:val="-3"/>
          <w:lang w:val="es-ES_tradnl" w:eastAsia="es-ES"/>
        </w:rPr>
        <w:tab/>
        <w:t>Llevar y custodiar los libros y correspondencia de la Sociedad y velar por la integridad de su patrimonio.</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g)</w:t>
      </w:r>
      <w:r w:rsidRPr="00663344">
        <w:rPr>
          <w:rFonts w:ascii="Arial" w:eastAsia="Times New Roman" w:hAnsi="Arial" w:cs="Arial"/>
          <w:color w:val="000000"/>
          <w:spacing w:val="-3"/>
          <w:lang w:val="es-ES_tradnl" w:eastAsia="es-ES"/>
        </w:rPr>
        <w:tab/>
        <w:t>Liquidar y cancelar las cuentas de los terceros y de los accionistas.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p>
    <w:p w:rsidR="00663344" w:rsidRPr="00663344" w:rsidRDefault="00663344" w:rsidP="00663344">
      <w:pPr>
        <w:tabs>
          <w:tab w:val="left" w:pos="-720"/>
          <w:tab w:val="left" w:pos="0"/>
        </w:tabs>
        <w:suppressAutoHyphens/>
        <w:ind w:left="720" w:hanging="720"/>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h)</w:t>
      </w:r>
      <w:r w:rsidRPr="00663344">
        <w:rPr>
          <w:rFonts w:ascii="Arial" w:eastAsia="Times New Roman" w:hAnsi="Arial" w:cs="Arial"/>
          <w:color w:val="000000"/>
          <w:spacing w:val="-3"/>
          <w:lang w:val="es-ES_tradnl" w:eastAsia="es-ES"/>
        </w:rPr>
        <w:tab/>
        <w:t>Rendir cuentas o presentar estados de la liquidación, cuando lo considere conveniente o se lo exija la Asamblea de Accionistas.</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OCTAGESIMOSEXTO (86o.) - SUJECION A LAS NORMAS LEGALES.</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87o.-  SUJECION A LAS NORMAS LEGALES."</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En cuanto al desarrollo y término de la liquidación, el liquidador o los liquidadores se sujetarán a las normas legales vigentes en el momento de efectuarse la liquidación.</w: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ARTICULO OCTAGESIMOSEPTIMO (87o.) - CUENTA FINAL Y ACTA DE DISTRIBUCION.</w:t>
      </w:r>
      <w:r w:rsidRPr="00663344">
        <w:rPr>
          <w:rFonts w:ascii="Arial" w:eastAsia="Times New Roman" w:hAnsi="Arial" w:cs="Arial"/>
          <w:b/>
          <w:color w:val="000000"/>
          <w:spacing w:val="-3"/>
          <w:lang w:val="es-ES_tradnl" w:eastAsia="es-ES"/>
        </w:rPr>
        <w:fldChar w:fldCharType="begin"/>
      </w:r>
      <w:r w:rsidRPr="00663344">
        <w:rPr>
          <w:rFonts w:ascii="Arial" w:eastAsia="Times New Roman" w:hAnsi="Arial" w:cs="Arial"/>
          <w:color w:val="000000"/>
          <w:spacing w:val="-3"/>
          <w:lang w:val="es-ES_tradnl" w:eastAsia="es-ES"/>
        </w:rPr>
        <w:instrText>TC "</w:instrText>
      </w: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b/>
          <w:color w:val="000000"/>
          <w:spacing w:val="-3"/>
          <w:lang w:val="es-ES_tradnl" w:eastAsia="es-ES"/>
        </w:rPr>
        <w:instrText>ARTICULO 88o.- CUENTA FINAL Y ACTA DE DISTRIBUCION."</w:instrText>
      </w:r>
      <w:r w:rsidRPr="00663344">
        <w:rPr>
          <w:rFonts w:ascii="Arial" w:eastAsia="Times New Roman" w:hAnsi="Arial" w:cs="Arial"/>
          <w:b/>
          <w:color w:val="000000"/>
          <w:spacing w:val="-3"/>
          <w:lang w:val="es-ES_tradnl" w:eastAsia="es-ES"/>
        </w:rPr>
        <w:fldChar w:fldCharType="end"/>
      </w:r>
      <w:r w:rsidRPr="00663344">
        <w:rPr>
          <w:rFonts w:ascii="Arial" w:eastAsia="Times New Roman" w:hAnsi="Arial" w:cs="Arial"/>
          <w:b/>
          <w:color w:val="000000"/>
          <w:spacing w:val="-3"/>
          <w:lang w:val="es-ES_tradnl" w:eastAsia="es-ES"/>
        </w:rPr>
        <w:t>-</w:t>
      </w:r>
      <w:r w:rsidRPr="00663344">
        <w:rPr>
          <w:rFonts w:ascii="Arial" w:eastAsia="Times New Roman" w:hAnsi="Arial" w:cs="Arial"/>
          <w:color w:val="000000"/>
          <w:spacing w:val="-3"/>
          <w:lang w:val="es-ES_tradnl" w:eastAsia="es-ES"/>
        </w:rPr>
        <w:t xml:space="preserve"> Aprobada la cuenta final de la liquidación, se entregará a los accionistas lo que les corresponde, y si hay ausentes o son numerosos, los liquidadores los citarán por medio de aviso que se publicará por no menos de tres (3) veces, con intervalo de ocho (8) días, en un periódico que circule en el lugar del domicilio social. Hecha la citación anterior y transcurridos diez (10) días después de la última publicación, los liquidadores entregarán a la Junta Departamental de Beneficencia del lugar del domicilio social, y, a falta de ésta en dicho lugar, a la Junta que funcione en el lugar más próximo, los bienes que correspondan a los socios que no se hayan presentado a recibirlos, quienes sólo podrán reclamar su entrega dentro del año siguiente, transcurrido el cual los bienes pasarán a ser propiedad de la entidad de beneficencia, para lo cual el liquidador entregará los documentos de traspaso a que haya lugar.</w:t>
      </w:r>
    </w:p>
    <w:p w:rsidR="00663344" w:rsidRPr="00663344" w:rsidRDefault="00663344" w:rsidP="00663344">
      <w:pPr>
        <w:tabs>
          <w:tab w:val="left" w:pos="-720"/>
        </w:tabs>
        <w:suppressAutoHyphens/>
        <w:jc w:val="center"/>
        <w:rPr>
          <w:rFonts w:ascii="Arial" w:eastAsia="Times New Roman" w:hAnsi="Arial" w:cs="Arial"/>
          <w:color w:val="000000"/>
          <w:spacing w:val="-3"/>
          <w:lang w:val="es-ES_tradnl" w:eastAsia="es-ES"/>
        </w:rPr>
      </w:pP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CAPITULO XI</w:t>
      </w:r>
    </w:p>
    <w:p w:rsidR="00663344" w:rsidRPr="00663344" w:rsidRDefault="00663344" w:rsidP="00663344">
      <w:pPr>
        <w:tabs>
          <w:tab w:val="left" w:pos="-720"/>
        </w:tabs>
        <w:suppressAutoHyphens/>
        <w:jc w:val="center"/>
        <w:rPr>
          <w:rFonts w:ascii="Arial" w:eastAsia="Times New Roman" w:hAnsi="Arial" w:cs="Arial"/>
          <w:b/>
          <w:color w:val="000000"/>
          <w:spacing w:val="-3"/>
          <w:lang w:val="es-ES_tradnl" w:eastAsia="es-ES"/>
        </w:rPr>
      </w:pPr>
      <w:r w:rsidRPr="00663344">
        <w:rPr>
          <w:rFonts w:ascii="Arial" w:eastAsia="Times New Roman" w:hAnsi="Arial" w:cs="Arial"/>
          <w:b/>
          <w:color w:val="000000"/>
          <w:spacing w:val="-3"/>
          <w:lang w:val="es-ES_tradnl" w:eastAsia="es-ES"/>
        </w:rPr>
        <w:t>Arbitramento</w:t>
      </w: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spacing w:val="-3"/>
          <w:lang w:val="es-ES_tradnl" w:eastAsia="es-ES"/>
        </w:rPr>
        <w:cr/>
      </w:r>
      <w:r w:rsidRPr="00663344">
        <w:rPr>
          <w:rFonts w:ascii="Arial" w:eastAsia="Times New Roman" w:hAnsi="Arial" w:cs="Arial"/>
          <w:b/>
          <w:color w:val="000000"/>
          <w:spacing w:val="-3"/>
          <w:lang w:val="es-ES_tradnl" w:eastAsia="es-ES"/>
        </w:rPr>
        <w:t xml:space="preserve">ARTICULO OCTAGESIMOCTAVO (88o.) ARBITRAMENTO INDEPENDIENTE.- </w:t>
      </w:r>
      <w:r w:rsidRPr="00663344">
        <w:rPr>
          <w:rFonts w:ascii="Arial" w:eastAsia="Times New Roman" w:hAnsi="Arial" w:cs="Arial"/>
          <w:color w:val="000000"/>
          <w:lang w:val="es-ES_tradnl" w:eastAsia="es-ES"/>
        </w:rPr>
        <w:t>Las diferencias que ocurran a los accionistas entre sí o entre éstos y la sociedad, durante la vida de la misma, al tiempo de disolverse o en el período de su liquidación, serán sometidas a la decisión de un Tribunal de Arbitramento, que funcionará en el domicilio social.  Las partes nombrarán los árbitros directamente y de común acuerdo.  A falta de acuerdo, cualquiera de las partes podrá acudir al Juez Civil del Circuito para que se requiera a la parte renuente a lograr el acuerdo.</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El requerimiento lo hará el juez en audiencia que para el efecto deberá citar, con la comparecencia de las partes. Si alguna de ellas no asiste o no se logra el acuerdo, el juez </w:t>
      </w:r>
      <w:r w:rsidRPr="00663344">
        <w:rPr>
          <w:rFonts w:ascii="Arial" w:eastAsia="Times New Roman" w:hAnsi="Arial" w:cs="Arial"/>
          <w:color w:val="000000"/>
          <w:lang w:val="es-ES_tradnl" w:eastAsia="es-ES"/>
        </w:rPr>
        <w:lastRenderedPageBreak/>
        <w:t>procederá, en la misma audiencia, a  nombrar el árbitro  o árbitros correspondientes de la lista de la Cámara de Comercio del domicilio social.</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El fallo que se dicte será en derecho.</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Se entiende por parte la persona o grupo de personas que tienen una misma pretensión.</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center"/>
        <w:rPr>
          <w:rFonts w:ascii="Arial" w:eastAsia="Times New Roman" w:hAnsi="Arial" w:cs="Arial"/>
          <w:b/>
          <w:color w:val="000000"/>
          <w:lang w:val="es-ES_tradnl" w:eastAsia="es-ES"/>
        </w:rPr>
      </w:pPr>
      <w:r w:rsidRPr="00663344">
        <w:rPr>
          <w:rFonts w:ascii="Arial" w:eastAsia="Times New Roman" w:hAnsi="Arial" w:cs="Arial"/>
          <w:b/>
          <w:color w:val="000000"/>
          <w:lang w:val="es-ES_tradnl" w:eastAsia="es-ES"/>
        </w:rPr>
        <w:t>CAPITULO XII</w:t>
      </w:r>
    </w:p>
    <w:p w:rsidR="00663344" w:rsidRPr="00663344" w:rsidRDefault="00663344" w:rsidP="00663344">
      <w:pPr>
        <w:jc w:val="center"/>
        <w:rPr>
          <w:rFonts w:ascii="Arial" w:eastAsia="Times New Roman" w:hAnsi="Arial" w:cs="Arial"/>
          <w:b/>
          <w:color w:val="000000"/>
          <w:lang w:val="es-ES_tradnl" w:eastAsia="es-ES"/>
        </w:rPr>
      </w:pPr>
      <w:r w:rsidRPr="00663344">
        <w:rPr>
          <w:rFonts w:ascii="Arial" w:eastAsia="Times New Roman" w:hAnsi="Arial" w:cs="Arial"/>
          <w:b/>
          <w:color w:val="000000"/>
          <w:lang w:val="es-ES_tradnl" w:eastAsia="es-ES"/>
        </w:rPr>
        <w:t xml:space="preserve">Código de Buen Gobierno. </w:t>
      </w:r>
    </w:p>
    <w:p w:rsidR="00663344" w:rsidRPr="00663344" w:rsidRDefault="00663344" w:rsidP="00663344">
      <w:pPr>
        <w:jc w:val="center"/>
        <w:rPr>
          <w:rFonts w:ascii="Arial" w:eastAsia="Times New Roman" w:hAnsi="Arial" w:cs="Arial"/>
          <w:b/>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lang w:val="es-ES_tradnl" w:eastAsia="es-ES"/>
        </w:rPr>
        <w:t xml:space="preserve">ARTÍCULO OCTAGÉSIMONOVENO (89º).- </w:t>
      </w:r>
      <w:r w:rsidRPr="00663344">
        <w:rPr>
          <w:rFonts w:ascii="Arial" w:eastAsia="Times New Roman" w:hAnsi="Arial" w:cs="Arial"/>
          <w:color w:val="000000"/>
          <w:lang w:val="es-ES_tradnl" w:eastAsia="es-ES"/>
        </w:rPr>
        <w:t xml:space="preserve">Además de las normas contenidas en este capítulo y las que determine la Junta Directiva, hacen parte del Código de Buen Gobierno de la compañía las disposiciones contenidas en los artículos 17, 30, 36, 37, 41, 47, 51, 53, 54, 59, 60, 61, 62, 63, 65, 67, 69 y 88 de los presentes Estatutos. </w:t>
      </w:r>
    </w:p>
    <w:p w:rsidR="00663344" w:rsidRPr="00663344" w:rsidRDefault="00663344" w:rsidP="00663344">
      <w:pPr>
        <w:jc w:val="both"/>
        <w:rPr>
          <w:rFonts w:ascii="Arial" w:eastAsia="Times New Roman" w:hAnsi="Arial" w:cs="Arial"/>
          <w:b/>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lang w:val="es-ES_tradnl" w:eastAsia="es-ES"/>
        </w:rPr>
        <w:t xml:space="preserve">ARTÍCULO NONAGESIMO (90º).- EVALUACIÓN Y CONTROL DE ACTIVIDADES DE LA COMPAÑÍA.  </w:t>
      </w:r>
      <w:r w:rsidRPr="00663344">
        <w:rPr>
          <w:rFonts w:ascii="Arial" w:eastAsia="Times New Roman" w:hAnsi="Arial" w:cs="Arial"/>
          <w:color w:val="000000"/>
          <w:lang w:val="es-ES_tradnl" w:eastAsia="es-ES"/>
        </w:rPr>
        <w:t>La Junta Directiva de la sociedad deberá establecer mecanismos idóneos de control interno, tales como Auditorías Delegadas o Internas, Oficinas de Control, o asignar a las dependencias de la sociedad ya existentes dichas funciones, y determinar políticas de control interno para la adecuada marcha de los negocios sociales.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tabs>
          <w:tab w:val="left" w:pos="-720"/>
        </w:tabs>
        <w:suppressAutoHyphens/>
        <w:jc w:val="both"/>
        <w:rPr>
          <w:rFonts w:ascii="Arial" w:eastAsia="Times New Roman" w:hAnsi="Arial" w:cs="Arial"/>
          <w:color w:val="000000"/>
          <w:spacing w:val="-3"/>
          <w:lang w:val="es-ES_tradnl" w:eastAsia="es-ES"/>
        </w:rPr>
      </w:pPr>
      <w:r w:rsidRPr="00663344">
        <w:rPr>
          <w:rFonts w:ascii="Arial" w:eastAsia="Times New Roman" w:hAnsi="Arial" w:cs="Arial"/>
          <w:color w:val="000000"/>
          <w:spacing w:val="-3"/>
          <w:lang w:val="es-ES_tradnl" w:eastAsia="es-ES"/>
        </w:rPr>
        <w:t xml:space="preserve">Los hallazgos que realicen estas dependencias, que a juicio de la Junta Directiva puedan afectar materialmente a la sociedad, deberán ser comunicados a la Superintendencia de Valores como “información eventual”, con el fin de que los accionistas e inversionistas puedan conocerlos. Igualmente, podrán ser consultados en la Oficina de Atención a los inversionistas de que trata el artículo 96 de los presentes Estatutos.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lang w:val="es-ES_tradnl" w:eastAsia="es-ES"/>
        </w:rPr>
        <w:t xml:space="preserve">ARTICULO NONAGESIMOPRIMERO (91º).- REGLAS RELATIVAS A LOS CONFLICTOS DE INTERES.-  </w:t>
      </w:r>
      <w:r w:rsidRPr="00663344">
        <w:rPr>
          <w:rFonts w:ascii="Arial" w:eastAsia="Times New Roman" w:hAnsi="Arial" w:cs="Arial"/>
          <w:color w:val="000000"/>
          <w:lang w:val="es-ES_tradnl" w:eastAsia="es-ES"/>
        </w:rPr>
        <w:t xml:space="preserve">La Junta Directiva deberá reglamentar lo relativo a la solución de conflictos de interés que se susciten entre los empleados de la sociedad y la sociedad, y la forma de prevenirlos.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lang w:val="es-ES_tradnl" w:eastAsia="es-ES"/>
        </w:rPr>
        <w:t>ARTICULO NONAGESIMOSEGUNDO (92º).-</w:t>
      </w:r>
      <w:r w:rsidRPr="00663344">
        <w:rPr>
          <w:rFonts w:ascii="Arial" w:eastAsia="Times New Roman" w:hAnsi="Arial" w:cs="Arial"/>
          <w:color w:val="000000"/>
          <w:lang w:val="es-ES_tradnl" w:eastAsia="es-ES"/>
        </w:rPr>
        <w:t xml:space="preserve"> </w:t>
      </w:r>
      <w:r w:rsidRPr="00663344">
        <w:rPr>
          <w:rFonts w:ascii="Arial" w:eastAsia="Times New Roman" w:hAnsi="Arial" w:cs="Arial"/>
          <w:b/>
          <w:color w:val="000000"/>
          <w:lang w:val="es-ES_tradnl" w:eastAsia="es-ES"/>
        </w:rPr>
        <w:t xml:space="preserve">DEFENSOR DEL TELEVIDENTE  </w:t>
      </w:r>
      <w:r w:rsidRPr="00663344">
        <w:rPr>
          <w:rFonts w:ascii="Arial" w:eastAsia="Times New Roman" w:hAnsi="Arial" w:cs="Arial"/>
          <w:color w:val="000000"/>
          <w:lang w:val="es-ES_tradnl" w:eastAsia="es-ES"/>
        </w:rPr>
        <w:t xml:space="preserve"> El defensor del televidente constituye una figura de protección de los intereses de los televidentes. Su objetivo primordial es el de solucionar los eventuales conflictos que puedan presentarse entre los televidentes y el Canal con ocasión de la emisión programas. El Defensor del Televidente deberá actuar teniendo en cuenta los principios de independencia; objetividad; imparcialidad en las informaciones; separación entre opiniones e informaciones; respeto al pluralismo político, religioso, social y cultural; respeto a la honra, el buen nombre, la intimidad de las personas y los derechos y libertades que reconoce la Constitución Política; la protección de la juventud, la infancia y la familia; el respeto a los valores de igualdad; la preeminencia del interés público sobre el privado y la transparencia y responsabilidad social de los medios de comunicación.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Corresponde a la Junta Directiva del Canal designar al Defensor del Televidente, el cual será vinculado mediante contrato comercial de prestación de servicios profesionales, para preservar su autonomía jurídica y administrativa frente a los administradores del Canal.</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Los conceptos y opiniones del Defensor del Televidente se emitirán a conciencia bajo el principio de “verdad sabida, buena fe guardada”, para garantizar su independencia frente </w:t>
      </w:r>
      <w:r w:rsidRPr="00663344">
        <w:rPr>
          <w:rFonts w:ascii="Arial" w:eastAsia="Times New Roman" w:hAnsi="Arial" w:cs="Arial"/>
          <w:color w:val="000000"/>
          <w:lang w:val="es-ES_tradnl" w:eastAsia="es-ES"/>
        </w:rPr>
        <w:lastRenderedPageBreak/>
        <w:t>a las directivas del Canal, y no tienen carácter vinculante ni comprometen la responsabilidad de los administradores del Canal.</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 xml:space="preserve">De conformidad con la ley, el Defensor del Televidente dispondrá de un programa para la divulgación de su actividad y la defensa de los intereses de los televidentes.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bCs/>
          <w:color w:val="000000"/>
          <w:lang w:val="es-ES_tradnl" w:eastAsia="es-ES"/>
        </w:rPr>
      </w:pPr>
      <w:r w:rsidRPr="00663344">
        <w:rPr>
          <w:rFonts w:ascii="Arial" w:eastAsia="Times New Roman" w:hAnsi="Arial" w:cs="Arial"/>
          <w:b/>
          <w:bCs/>
          <w:color w:val="000000"/>
          <w:lang w:val="es-ES_tradnl" w:eastAsia="es-ES"/>
        </w:rPr>
        <w:t xml:space="preserve">ARTICULO NONAGESIMOTERCERO (93º).- RELACIONES DE CARACOL Y SUS ACCIONISTAS, DIRECTORES Y PRINCIPALES EJECUTIVOS. - </w:t>
      </w:r>
      <w:r w:rsidRPr="00663344">
        <w:rPr>
          <w:rFonts w:ascii="Arial" w:eastAsia="Times New Roman" w:hAnsi="Arial" w:cs="Arial"/>
          <w:bCs/>
          <w:color w:val="000000"/>
          <w:lang w:val="es-ES_tradnl" w:eastAsia="es-ES"/>
        </w:rPr>
        <w:t xml:space="preserve">Todas las transacciones celebradas entre Caracol y sus accionistas, administradores, directores y principales ejecutivos, se celebrarán con la mayor transparencia y  en condiciones de mercado. </w:t>
      </w:r>
    </w:p>
    <w:p w:rsidR="00663344" w:rsidRPr="00663344" w:rsidRDefault="00663344" w:rsidP="00663344">
      <w:pPr>
        <w:jc w:val="both"/>
        <w:rPr>
          <w:rFonts w:ascii="Arial" w:eastAsia="Times New Roman" w:hAnsi="Arial" w:cs="Arial"/>
          <w:bCs/>
          <w:color w:val="000000"/>
          <w:lang w:val="es-ES_tradnl" w:eastAsia="es-ES"/>
        </w:rPr>
      </w:pPr>
    </w:p>
    <w:p w:rsidR="00663344" w:rsidRPr="00663344" w:rsidRDefault="00663344" w:rsidP="00663344">
      <w:pPr>
        <w:jc w:val="both"/>
        <w:rPr>
          <w:rFonts w:ascii="Arial" w:eastAsia="Times New Roman" w:hAnsi="Arial" w:cs="Arial"/>
          <w:bCs/>
          <w:color w:val="000000"/>
          <w:lang w:val="es-ES_tradnl" w:eastAsia="es-ES"/>
        </w:rPr>
      </w:pPr>
      <w:r w:rsidRPr="00663344">
        <w:rPr>
          <w:rFonts w:ascii="Arial" w:eastAsia="Times New Roman" w:hAnsi="Arial" w:cs="Arial"/>
          <w:bCs/>
          <w:color w:val="000000"/>
          <w:lang w:val="es-ES_tradnl" w:eastAsia="es-ES"/>
        </w:rPr>
        <w:t xml:space="preserve">La Revisoría Fiscal, la Auditoría Delegada y los demás órganos de control de la compañía velarán por el debido cumplimiento de esta disposición.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bCs/>
          <w:color w:val="000000"/>
          <w:lang w:val="es-ES_tradnl" w:eastAsia="es-ES"/>
        </w:rPr>
      </w:pPr>
      <w:r w:rsidRPr="00663344">
        <w:rPr>
          <w:rFonts w:ascii="Arial" w:eastAsia="Times New Roman" w:hAnsi="Arial" w:cs="Arial"/>
          <w:b/>
          <w:bCs/>
          <w:color w:val="000000"/>
          <w:lang w:val="es-ES_tradnl" w:eastAsia="es-ES"/>
        </w:rPr>
        <w:t xml:space="preserve">ARTICULO NONAGESIMOCUARTO (94º).- NEGOCIACIÓN DE ACCIONES POR PARTE DE LOS DIRECTORES, ADMINISTRADORES Y FUNCIONARIOS.- </w:t>
      </w:r>
      <w:r w:rsidRPr="00663344">
        <w:rPr>
          <w:rFonts w:ascii="Arial" w:eastAsia="Times New Roman" w:hAnsi="Arial" w:cs="Arial"/>
          <w:bCs/>
          <w:color w:val="000000"/>
          <w:lang w:val="es-ES_tradnl" w:eastAsia="es-ES"/>
        </w:rPr>
        <w:t>La adquisición de acciones por parte de los Directores y Administradores de la compañía se sujetará a lo establecido en el artículo 17º  de los estatutos sociales.</w:t>
      </w:r>
      <w:r w:rsidRPr="00663344">
        <w:rPr>
          <w:rFonts w:ascii="Arial" w:eastAsia="Times New Roman" w:hAnsi="Arial" w:cs="Arial"/>
          <w:b/>
          <w:bCs/>
          <w:color w:val="000000"/>
          <w:lang w:val="es-ES_tradnl" w:eastAsia="es-ES"/>
        </w:rPr>
        <w:t xml:space="preserve">  </w:t>
      </w:r>
      <w:r w:rsidRPr="00663344">
        <w:rPr>
          <w:rFonts w:ascii="Arial" w:eastAsia="Times New Roman" w:hAnsi="Arial" w:cs="Arial"/>
          <w:bCs/>
          <w:color w:val="000000"/>
          <w:lang w:val="es-ES_tradnl" w:eastAsia="es-ES"/>
        </w:rPr>
        <w:t>Los demás funcionarios de la compañía requerirán de la autorización del representante legal de la misma.</w:t>
      </w:r>
    </w:p>
    <w:p w:rsidR="00663344" w:rsidRPr="00663344" w:rsidRDefault="00663344" w:rsidP="00663344">
      <w:pPr>
        <w:jc w:val="both"/>
        <w:rPr>
          <w:rFonts w:ascii="Arial" w:eastAsia="Times New Roman" w:hAnsi="Arial" w:cs="Arial"/>
          <w:b/>
          <w:bCs/>
          <w:color w:val="000000"/>
          <w:lang w:val="es-ES_tradnl" w:eastAsia="es-ES"/>
        </w:rPr>
      </w:pPr>
    </w:p>
    <w:p w:rsidR="00663344" w:rsidRPr="00663344" w:rsidRDefault="00663344" w:rsidP="00663344">
      <w:pPr>
        <w:jc w:val="both"/>
        <w:rPr>
          <w:rFonts w:ascii="Arial" w:eastAsia="Times New Roman" w:hAnsi="Arial" w:cs="Arial"/>
          <w:bCs/>
          <w:color w:val="000000"/>
          <w:lang w:val="es-ES_tradnl" w:eastAsia="es-ES"/>
        </w:rPr>
      </w:pPr>
      <w:r w:rsidRPr="00663344">
        <w:rPr>
          <w:rFonts w:ascii="Arial" w:eastAsia="Times New Roman" w:hAnsi="Arial" w:cs="Arial"/>
          <w:bCs/>
          <w:color w:val="000000"/>
          <w:lang w:val="es-ES_tradnl" w:eastAsia="es-ES"/>
        </w:rPr>
        <w:t xml:space="preserve">Para la readquisición de acciones, la Compañía se sujetará a lo establecido en el artículo 19 de los presentes estatutos.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lang w:val="es-ES_tradnl" w:eastAsia="es-ES"/>
        </w:rPr>
        <w:t xml:space="preserve">ARTÍCULO NONAGESIMOQUINTO (95º).- TRATAMIENTO EQUITATIVO.- </w:t>
      </w:r>
      <w:r w:rsidRPr="00663344">
        <w:rPr>
          <w:rFonts w:ascii="Arial" w:eastAsia="Times New Roman" w:hAnsi="Arial" w:cs="Arial"/>
          <w:color w:val="000000"/>
          <w:lang w:val="es-ES_tradnl" w:eastAsia="es-ES"/>
        </w:rPr>
        <w:t xml:space="preserve">Salvo las excepciones previstas en la ley, todos los  accionistas de Caracol tienen iguales derechos y obligaciones.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Cualquier grupo de accionistas o de inversionistas que represente por lo menos el uno por ciento (1%) del capital social o el cinco por ciento (5%) de los bonos en circulación, podrá solicitar, a través del representante legal de la sociedad, a su costo y bajo su responsabilidad, auditorías especializadas, esto es, sobre aspectos puntuales de la actividad empresarial.  En este caso, la auditoría solo podrá contratarse con firmas de reconocida reputación y trayectoria internacionales.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La solicitud deberá dirigirse a la Junta Directiva a través del representante legal de la sociedad y deberá motivarse. La Junta Directiva estudiará y evaluará la razonabilidad de la solicitud y decidirá en la primera oportunidad en que se reúna de manera ordinaria.</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La motivación estriba en presentar razones fundadas sobre la posibilidad de que existan anomalías o riesgos serios en determinadas actividades de la empresa o en relación con la actuación de alguno o algunos de sus administradores, que puedan poner en peligro sus inversiones. Para este efecto deberá existir un serio indicio sobre el riesgo o la inadecuada ejecución de actividades o funciones.</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t>Si la solicitud fuere negada por considerarse infundada, él o los accionistas y/o él o los inversionistas podrán acudir a la Superintendencia de Valores con el fin de que decida sobre la procedencia de la solicitud.</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color w:val="000000"/>
          <w:lang w:val="es-ES_tradnl" w:eastAsia="es-ES"/>
        </w:rPr>
        <w:lastRenderedPageBreak/>
        <w:t xml:space="preserve">Los accionistas o inversionistas, o sus representantes legales, deberán suscribir los acuerdos de confidencialidad que para el efecto determine la administración de la compañía y responderán solidariamente por los perjuicios que se causen con la divulgación de información materialmente relevante para la compañía.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bCs/>
          <w:color w:val="000000"/>
          <w:lang w:val="es-ES_tradnl" w:eastAsia="es-ES"/>
        </w:rPr>
      </w:pPr>
      <w:r w:rsidRPr="00663344">
        <w:rPr>
          <w:rFonts w:ascii="Arial" w:eastAsia="Times New Roman" w:hAnsi="Arial" w:cs="Arial"/>
          <w:b/>
          <w:bCs/>
          <w:color w:val="000000"/>
          <w:lang w:val="es-ES_tradnl" w:eastAsia="es-ES"/>
        </w:rPr>
        <w:t xml:space="preserve">ARTÍCULO  NONAGESIMOSEXTO (96º).- INFORMACIÓN SOBRE ACCIONISTAS. - </w:t>
      </w:r>
      <w:r w:rsidRPr="00663344">
        <w:rPr>
          <w:rFonts w:ascii="Arial" w:eastAsia="Times New Roman" w:hAnsi="Arial" w:cs="Arial"/>
          <w:bCs/>
          <w:color w:val="000000"/>
          <w:lang w:val="es-ES_tradnl" w:eastAsia="es-ES"/>
        </w:rPr>
        <w:t xml:space="preserve"> Con el fin de mantener informado al mercado, Caracol debe comunicar oportunamente como información eventual a la Superintendencia de Valores y a la Bolsa de Colombia S.A. cualquier cambio en su composición accionaría.  Esta información deberá estar disponible en la dependencia a que se refiere el artículo 96 de los presentes Estatutos.</w:t>
      </w:r>
    </w:p>
    <w:p w:rsidR="00663344" w:rsidRPr="00663344" w:rsidRDefault="00663344" w:rsidP="00663344">
      <w:pPr>
        <w:jc w:val="both"/>
        <w:rPr>
          <w:rFonts w:ascii="Arial" w:eastAsia="Times New Roman" w:hAnsi="Arial" w:cs="Arial"/>
          <w:bCs/>
          <w:color w:val="000000"/>
          <w:lang w:val="es-ES_tradnl" w:eastAsia="es-ES"/>
        </w:rPr>
      </w:pPr>
    </w:p>
    <w:p w:rsidR="00663344" w:rsidRPr="00663344" w:rsidRDefault="00663344" w:rsidP="00663344">
      <w:pPr>
        <w:jc w:val="both"/>
        <w:rPr>
          <w:rFonts w:ascii="Arial" w:eastAsia="Times New Roman" w:hAnsi="Arial" w:cs="Arial"/>
          <w:bCs/>
          <w:color w:val="000000"/>
          <w:lang w:val="es-ES_tradnl" w:eastAsia="es-ES"/>
        </w:rPr>
      </w:pPr>
      <w:r w:rsidRPr="00663344">
        <w:rPr>
          <w:rFonts w:ascii="Arial" w:eastAsia="Times New Roman" w:hAnsi="Arial" w:cs="Arial"/>
          <w:bCs/>
          <w:color w:val="000000"/>
          <w:lang w:val="es-ES_tradnl" w:eastAsia="es-ES"/>
        </w:rPr>
        <w:t>Esta circunstancia deberá ponerse de presente a los accionistas e inversionistas de la compañía en el Código de Buen Gobierno que publique la compañía.</w:t>
      </w:r>
    </w:p>
    <w:p w:rsidR="00663344" w:rsidRPr="00663344" w:rsidRDefault="00663344" w:rsidP="00663344">
      <w:pPr>
        <w:jc w:val="both"/>
        <w:rPr>
          <w:rFonts w:ascii="Arial" w:eastAsia="Times New Roman" w:hAnsi="Arial" w:cs="Arial"/>
          <w:bCs/>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lang w:val="es-ES_tradnl" w:eastAsia="es-ES"/>
        </w:rPr>
        <w:t xml:space="preserve">ARTÍCULO NONAGESIMOSEPTIMO (97º).- CUMPLIMIENTO DE LAS NORMAS SOBRE BUEN GOBIERNO.-  </w:t>
      </w:r>
      <w:r w:rsidRPr="00663344">
        <w:rPr>
          <w:rFonts w:ascii="Arial" w:eastAsia="Times New Roman" w:hAnsi="Arial" w:cs="Arial"/>
          <w:color w:val="000000"/>
          <w:lang w:val="es-ES_tradnl" w:eastAsia="es-ES"/>
        </w:rPr>
        <w:t xml:space="preserve">La Junta Directiva de Caracol velará por el cumplimiento de las normas de buen gobierno establecidas en este capítulo. Para este efecto, los accionistas e inversionistas podrán dirigir sus comunicaciones relacionadas con el incumplimiento de cualquiera de estas normas a  la dependencia que determine la Junta Directiva, que cumplirá con las funciones de Oficina de Atención a los Inversionistas.  </w:t>
      </w:r>
    </w:p>
    <w:p w:rsidR="00663344" w:rsidRPr="00663344" w:rsidRDefault="00663344" w:rsidP="00663344">
      <w:pPr>
        <w:jc w:val="both"/>
        <w:rPr>
          <w:rFonts w:ascii="Arial" w:eastAsia="Times New Roman" w:hAnsi="Arial" w:cs="Arial"/>
          <w:color w:val="000000"/>
          <w:lang w:val="es-ES_tradnl" w:eastAsia="es-ES"/>
        </w:rPr>
      </w:pPr>
    </w:p>
    <w:p w:rsidR="00663344" w:rsidRPr="00663344" w:rsidRDefault="00663344" w:rsidP="00663344">
      <w:pPr>
        <w:jc w:val="both"/>
        <w:rPr>
          <w:rFonts w:ascii="Arial" w:eastAsia="Times New Roman" w:hAnsi="Arial" w:cs="Arial"/>
          <w:color w:val="000000"/>
          <w:lang w:val="es-ES_tradnl" w:eastAsia="es-ES"/>
        </w:rPr>
      </w:pPr>
      <w:r w:rsidRPr="00663344">
        <w:rPr>
          <w:rFonts w:ascii="Arial" w:eastAsia="Times New Roman" w:hAnsi="Arial" w:cs="Arial"/>
          <w:b/>
          <w:color w:val="000000"/>
          <w:lang w:val="es-ES_tradnl" w:eastAsia="es-ES"/>
        </w:rPr>
        <w:t>ARTICULO NONAGESIMOCTAVO (98º).-</w:t>
      </w:r>
      <w:r w:rsidRPr="00663344">
        <w:rPr>
          <w:rFonts w:ascii="Arial" w:eastAsia="Times New Roman" w:hAnsi="Arial" w:cs="Arial"/>
          <w:color w:val="000000"/>
          <w:lang w:val="es-ES_tradnl" w:eastAsia="es-ES"/>
        </w:rPr>
        <w:t xml:space="preserve"> </w:t>
      </w:r>
      <w:r w:rsidRPr="00663344">
        <w:rPr>
          <w:rFonts w:ascii="Arial" w:eastAsia="Times New Roman" w:hAnsi="Arial" w:cs="Arial"/>
          <w:b/>
          <w:color w:val="000000"/>
          <w:lang w:val="es-ES_tradnl" w:eastAsia="es-ES"/>
        </w:rPr>
        <w:t>COMPILACION, DIVULGACION Y ACTUALIZACION DEL CODIGO DE BUEN GOBIERNO.-</w:t>
      </w:r>
      <w:r w:rsidRPr="00663344">
        <w:rPr>
          <w:rFonts w:ascii="Arial" w:eastAsia="Times New Roman" w:hAnsi="Arial" w:cs="Arial"/>
          <w:color w:val="000000"/>
          <w:lang w:val="es-ES_tradnl" w:eastAsia="es-ES"/>
        </w:rPr>
        <w:t xml:space="preserve"> Para efectos de la divulgación al público del Código del Buen Gobierno, la Secretaría General de Caracol realizará una compilación de las disposiciones del presente capítulo y de las enunciadas en el artículo 89 de los presentes estatutos, la cual será sometida a la aprobación de la Junta Directiva, que es el órgano de la compañía encargado de velar por la divulgación y el cumplimiento de las normas que constituyen el Código Buen Gobierno de la sociedad. Sobre la existencia y alcance del Código de Buen Gobierno adoptado por la Junta Directiva y de las modificaciones que se introduzcan en el futuro se deberá publicar un aviso en un diario de amplia circulación nacional, en el que se indique la forma en que los accionistas y demás inversionistas pueden consultar o acceder a su texto. </w:t>
      </w:r>
    </w:p>
    <w:p w:rsidR="00663344" w:rsidRPr="00663344" w:rsidRDefault="00663344" w:rsidP="00663344">
      <w:pPr>
        <w:jc w:val="both"/>
        <w:rPr>
          <w:rFonts w:ascii="Arial" w:eastAsia="Times New Roman" w:hAnsi="Arial" w:cs="Arial"/>
          <w:color w:val="000000"/>
          <w:lang w:val="es-ES_tradnl" w:eastAsia="es-ES"/>
        </w:rPr>
      </w:pPr>
    </w:p>
    <w:p w:rsidR="0047103E" w:rsidRDefault="00663344" w:rsidP="00663344">
      <w:pPr>
        <w:jc w:val="both"/>
      </w:pPr>
      <w:r w:rsidRPr="00663344">
        <w:rPr>
          <w:rFonts w:ascii="Arial" w:eastAsia="Times New Roman" w:hAnsi="Arial" w:cs="Arial"/>
          <w:color w:val="000000"/>
          <w:lang w:val="es-ES_tradnl" w:eastAsia="es-ES"/>
        </w:rPr>
        <w:t>La Junta Directiva de la sociedad está plenamente facultada para introducir modificaciones a las disposiciones que constituyen el Código de Buen Gobierno, siempre y cuando no vayan en detrimento del mínimo de derechos aquí consagrados o constituyan atribuciones exclusivas de la Asamblea de Accionistas, caso en el cual la respectiva disposición deberá ser aprobada por  este órgano social.</w:t>
      </w:r>
      <w:bookmarkEnd w:id="0"/>
      <w:r w:rsidRPr="00663344">
        <w:rPr>
          <w:rFonts w:ascii="Arial" w:eastAsia="Times New Roman" w:hAnsi="Arial" w:cs="Arial"/>
          <w:color w:val="000000"/>
          <w:lang w:val="es-ES_tradnl" w:eastAsia="es-ES"/>
        </w:rPr>
        <w:t xml:space="preserve">   </w:t>
      </w:r>
    </w:p>
    <w:sectPr w:rsidR="004710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16C"/>
    <w:multiLevelType w:val="singleLevel"/>
    <w:tmpl w:val="3CEC7B7E"/>
    <w:lvl w:ilvl="0">
      <w:start w:val="1"/>
      <w:numFmt w:val="decimal"/>
      <w:lvlText w:val="%1."/>
      <w:lvlJc w:val="left"/>
      <w:pPr>
        <w:tabs>
          <w:tab w:val="num" w:pos="360"/>
        </w:tabs>
        <w:ind w:left="360" w:hanging="360"/>
      </w:pPr>
      <w:rPr>
        <w:rFonts w:hint="default"/>
      </w:rPr>
    </w:lvl>
  </w:abstractNum>
  <w:abstractNum w:abstractNumId="1">
    <w:nsid w:val="077A0312"/>
    <w:multiLevelType w:val="hybridMultilevel"/>
    <w:tmpl w:val="44ACD038"/>
    <w:lvl w:ilvl="0" w:tplc="DEE6A310">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5B4396"/>
    <w:multiLevelType w:val="hybridMultilevel"/>
    <w:tmpl w:val="CD723C2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2903F0"/>
    <w:multiLevelType w:val="hybridMultilevel"/>
    <w:tmpl w:val="DF8CBC5C"/>
    <w:lvl w:ilvl="0" w:tplc="29F02D4A">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nsid w:val="0D675C39"/>
    <w:multiLevelType w:val="singleLevel"/>
    <w:tmpl w:val="0C0A000F"/>
    <w:lvl w:ilvl="0">
      <w:start w:val="6"/>
      <w:numFmt w:val="decimal"/>
      <w:lvlText w:val="%1."/>
      <w:lvlJc w:val="left"/>
      <w:pPr>
        <w:tabs>
          <w:tab w:val="num" w:pos="360"/>
        </w:tabs>
        <w:ind w:left="360" w:hanging="360"/>
      </w:pPr>
      <w:rPr>
        <w:rFonts w:hint="default"/>
      </w:rPr>
    </w:lvl>
  </w:abstractNum>
  <w:abstractNum w:abstractNumId="5">
    <w:nsid w:val="1F7C0552"/>
    <w:multiLevelType w:val="hybridMultilevel"/>
    <w:tmpl w:val="9FCCC85E"/>
    <w:lvl w:ilvl="0" w:tplc="CE52B98E">
      <w:start w:val="1"/>
      <w:numFmt w:val="decimal"/>
      <w:lvlText w:val="%1."/>
      <w:lvlJc w:val="left"/>
      <w:pPr>
        <w:tabs>
          <w:tab w:val="num" w:pos="720"/>
        </w:tabs>
        <w:ind w:left="720" w:hanging="360"/>
      </w:pPr>
    </w:lvl>
    <w:lvl w:ilvl="1" w:tplc="2BFE3AAA" w:tentative="1">
      <w:start w:val="1"/>
      <w:numFmt w:val="lowerLetter"/>
      <w:lvlText w:val="%2."/>
      <w:lvlJc w:val="left"/>
      <w:pPr>
        <w:tabs>
          <w:tab w:val="num" w:pos="1440"/>
        </w:tabs>
        <w:ind w:left="1440" w:hanging="360"/>
      </w:pPr>
    </w:lvl>
    <w:lvl w:ilvl="2" w:tplc="EB4684DC" w:tentative="1">
      <w:start w:val="1"/>
      <w:numFmt w:val="lowerRoman"/>
      <w:lvlText w:val="%3."/>
      <w:lvlJc w:val="right"/>
      <w:pPr>
        <w:tabs>
          <w:tab w:val="num" w:pos="2160"/>
        </w:tabs>
        <w:ind w:left="2160" w:hanging="180"/>
      </w:pPr>
    </w:lvl>
    <w:lvl w:ilvl="3" w:tplc="550623AC" w:tentative="1">
      <w:start w:val="1"/>
      <w:numFmt w:val="decimal"/>
      <w:lvlText w:val="%4."/>
      <w:lvlJc w:val="left"/>
      <w:pPr>
        <w:tabs>
          <w:tab w:val="num" w:pos="2880"/>
        </w:tabs>
        <w:ind w:left="2880" w:hanging="360"/>
      </w:pPr>
    </w:lvl>
    <w:lvl w:ilvl="4" w:tplc="C310C732" w:tentative="1">
      <w:start w:val="1"/>
      <w:numFmt w:val="lowerLetter"/>
      <w:lvlText w:val="%5."/>
      <w:lvlJc w:val="left"/>
      <w:pPr>
        <w:tabs>
          <w:tab w:val="num" w:pos="3600"/>
        </w:tabs>
        <w:ind w:left="3600" w:hanging="360"/>
      </w:pPr>
    </w:lvl>
    <w:lvl w:ilvl="5" w:tplc="4D868BE2" w:tentative="1">
      <w:start w:val="1"/>
      <w:numFmt w:val="lowerRoman"/>
      <w:lvlText w:val="%6."/>
      <w:lvlJc w:val="right"/>
      <w:pPr>
        <w:tabs>
          <w:tab w:val="num" w:pos="4320"/>
        </w:tabs>
        <w:ind w:left="4320" w:hanging="180"/>
      </w:pPr>
    </w:lvl>
    <w:lvl w:ilvl="6" w:tplc="DBC0090E" w:tentative="1">
      <w:start w:val="1"/>
      <w:numFmt w:val="decimal"/>
      <w:lvlText w:val="%7."/>
      <w:lvlJc w:val="left"/>
      <w:pPr>
        <w:tabs>
          <w:tab w:val="num" w:pos="5040"/>
        </w:tabs>
        <w:ind w:left="5040" w:hanging="360"/>
      </w:pPr>
    </w:lvl>
    <w:lvl w:ilvl="7" w:tplc="A21804A0" w:tentative="1">
      <w:start w:val="1"/>
      <w:numFmt w:val="lowerLetter"/>
      <w:lvlText w:val="%8."/>
      <w:lvlJc w:val="left"/>
      <w:pPr>
        <w:tabs>
          <w:tab w:val="num" w:pos="5760"/>
        </w:tabs>
        <w:ind w:left="5760" w:hanging="360"/>
      </w:pPr>
    </w:lvl>
    <w:lvl w:ilvl="8" w:tplc="A63823AC" w:tentative="1">
      <w:start w:val="1"/>
      <w:numFmt w:val="lowerRoman"/>
      <w:lvlText w:val="%9."/>
      <w:lvlJc w:val="right"/>
      <w:pPr>
        <w:tabs>
          <w:tab w:val="num" w:pos="6480"/>
        </w:tabs>
        <w:ind w:left="6480" w:hanging="180"/>
      </w:pPr>
    </w:lvl>
  </w:abstractNum>
  <w:abstractNum w:abstractNumId="6">
    <w:nsid w:val="20A21FC6"/>
    <w:multiLevelType w:val="hybridMultilevel"/>
    <w:tmpl w:val="FE640630"/>
    <w:lvl w:ilvl="0" w:tplc="719AC144">
      <w:start w:val="16"/>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2F42D8E"/>
    <w:multiLevelType w:val="singleLevel"/>
    <w:tmpl w:val="C00281B0"/>
    <w:lvl w:ilvl="0">
      <w:start w:val="7"/>
      <w:numFmt w:val="lowerLetter"/>
      <w:lvlText w:val="%1)"/>
      <w:lvlJc w:val="left"/>
      <w:pPr>
        <w:tabs>
          <w:tab w:val="num" w:pos="705"/>
        </w:tabs>
        <w:ind w:left="705" w:hanging="705"/>
      </w:pPr>
      <w:rPr>
        <w:rFonts w:hint="default"/>
      </w:rPr>
    </w:lvl>
  </w:abstractNum>
  <w:abstractNum w:abstractNumId="8">
    <w:nsid w:val="23577D3C"/>
    <w:multiLevelType w:val="hybridMultilevel"/>
    <w:tmpl w:val="A0B6145A"/>
    <w:lvl w:ilvl="0" w:tplc="2500C0A2">
      <w:start w:val="6"/>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5617D6"/>
    <w:multiLevelType w:val="hybridMultilevel"/>
    <w:tmpl w:val="90720186"/>
    <w:lvl w:ilvl="0" w:tplc="B0982DD0">
      <w:start w:val="1"/>
      <w:numFmt w:val="decimal"/>
      <w:lvlText w:val="%1."/>
      <w:lvlJc w:val="left"/>
      <w:pPr>
        <w:tabs>
          <w:tab w:val="num" w:pos="720"/>
        </w:tabs>
        <w:ind w:left="720" w:hanging="360"/>
      </w:pPr>
      <w:rPr>
        <w:rFonts w:hint="default"/>
        <w:b w:val="0"/>
      </w:rPr>
    </w:lvl>
    <w:lvl w:ilvl="1" w:tplc="DFA20196" w:tentative="1">
      <w:start w:val="1"/>
      <w:numFmt w:val="lowerLetter"/>
      <w:lvlText w:val="%2."/>
      <w:lvlJc w:val="left"/>
      <w:pPr>
        <w:tabs>
          <w:tab w:val="num" w:pos="1440"/>
        </w:tabs>
        <w:ind w:left="1440" w:hanging="360"/>
      </w:pPr>
    </w:lvl>
    <w:lvl w:ilvl="2" w:tplc="538C72C0" w:tentative="1">
      <w:start w:val="1"/>
      <w:numFmt w:val="lowerRoman"/>
      <w:lvlText w:val="%3."/>
      <w:lvlJc w:val="right"/>
      <w:pPr>
        <w:tabs>
          <w:tab w:val="num" w:pos="2160"/>
        </w:tabs>
        <w:ind w:left="2160" w:hanging="180"/>
      </w:pPr>
    </w:lvl>
    <w:lvl w:ilvl="3" w:tplc="9B685F2A" w:tentative="1">
      <w:start w:val="1"/>
      <w:numFmt w:val="decimal"/>
      <w:lvlText w:val="%4."/>
      <w:lvlJc w:val="left"/>
      <w:pPr>
        <w:tabs>
          <w:tab w:val="num" w:pos="2880"/>
        </w:tabs>
        <w:ind w:left="2880" w:hanging="360"/>
      </w:pPr>
    </w:lvl>
    <w:lvl w:ilvl="4" w:tplc="396AE818" w:tentative="1">
      <w:start w:val="1"/>
      <w:numFmt w:val="lowerLetter"/>
      <w:lvlText w:val="%5."/>
      <w:lvlJc w:val="left"/>
      <w:pPr>
        <w:tabs>
          <w:tab w:val="num" w:pos="3600"/>
        </w:tabs>
        <w:ind w:left="3600" w:hanging="360"/>
      </w:pPr>
    </w:lvl>
    <w:lvl w:ilvl="5" w:tplc="660E89C8" w:tentative="1">
      <w:start w:val="1"/>
      <w:numFmt w:val="lowerRoman"/>
      <w:lvlText w:val="%6."/>
      <w:lvlJc w:val="right"/>
      <w:pPr>
        <w:tabs>
          <w:tab w:val="num" w:pos="4320"/>
        </w:tabs>
        <w:ind w:left="4320" w:hanging="180"/>
      </w:pPr>
    </w:lvl>
    <w:lvl w:ilvl="6" w:tplc="1F24EA1E" w:tentative="1">
      <w:start w:val="1"/>
      <w:numFmt w:val="decimal"/>
      <w:lvlText w:val="%7."/>
      <w:lvlJc w:val="left"/>
      <w:pPr>
        <w:tabs>
          <w:tab w:val="num" w:pos="5040"/>
        </w:tabs>
        <w:ind w:left="5040" w:hanging="360"/>
      </w:pPr>
    </w:lvl>
    <w:lvl w:ilvl="7" w:tplc="050AC310" w:tentative="1">
      <w:start w:val="1"/>
      <w:numFmt w:val="lowerLetter"/>
      <w:lvlText w:val="%8."/>
      <w:lvlJc w:val="left"/>
      <w:pPr>
        <w:tabs>
          <w:tab w:val="num" w:pos="5760"/>
        </w:tabs>
        <w:ind w:left="5760" w:hanging="360"/>
      </w:pPr>
    </w:lvl>
    <w:lvl w:ilvl="8" w:tplc="CC2A0E12" w:tentative="1">
      <w:start w:val="1"/>
      <w:numFmt w:val="lowerRoman"/>
      <w:lvlText w:val="%9."/>
      <w:lvlJc w:val="right"/>
      <w:pPr>
        <w:tabs>
          <w:tab w:val="num" w:pos="6480"/>
        </w:tabs>
        <w:ind w:left="6480" w:hanging="180"/>
      </w:pPr>
    </w:lvl>
  </w:abstractNum>
  <w:abstractNum w:abstractNumId="10">
    <w:nsid w:val="2EC33155"/>
    <w:multiLevelType w:val="hybridMultilevel"/>
    <w:tmpl w:val="718C7932"/>
    <w:lvl w:ilvl="0" w:tplc="B9045E1A">
      <w:start w:val="1"/>
      <w:numFmt w:val="decimal"/>
      <w:lvlText w:val="%1."/>
      <w:lvlJc w:val="left"/>
      <w:pPr>
        <w:tabs>
          <w:tab w:val="num" w:pos="420"/>
        </w:tabs>
        <w:ind w:left="420" w:hanging="360"/>
      </w:pPr>
      <w:rPr>
        <w:rFonts w:ascii="Arial" w:hAnsi="Arial" w:cs="Times New Roman" w:hint="default"/>
        <w:sz w:val="24"/>
      </w:rPr>
    </w:lvl>
    <w:lvl w:ilvl="1" w:tplc="95AC7C7C" w:tentative="1">
      <w:start w:val="1"/>
      <w:numFmt w:val="lowerLetter"/>
      <w:lvlText w:val="%2."/>
      <w:lvlJc w:val="left"/>
      <w:pPr>
        <w:tabs>
          <w:tab w:val="num" w:pos="1140"/>
        </w:tabs>
        <w:ind w:left="1140" w:hanging="360"/>
      </w:pPr>
    </w:lvl>
    <w:lvl w:ilvl="2" w:tplc="20D4E154" w:tentative="1">
      <w:start w:val="1"/>
      <w:numFmt w:val="lowerRoman"/>
      <w:lvlText w:val="%3."/>
      <w:lvlJc w:val="right"/>
      <w:pPr>
        <w:tabs>
          <w:tab w:val="num" w:pos="1860"/>
        </w:tabs>
        <w:ind w:left="1860" w:hanging="180"/>
      </w:pPr>
    </w:lvl>
    <w:lvl w:ilvl="3" w:tplc="D050067E" w:tentative="1">
      <w:start w:val="1"/>
      <w:numFmt w:val="decimal"/>
      <w:lvlText w:val="%4."/>
      <w:lvlJc w:val="left"/>
      <w:pPr>
        <w:tabs>
          <w:tab w:val="num" w:pos="2580"/>
        </w:tabs>
        <w:ind w:left="2580" w:hanging="360"/>
      </w:pPr>
    </w:lvl>
    <w:lvl w:ilvl="4" w:tplc="4B02048C" w:tentative="1">
      <w:start w:val="1"/>
      <w:numFmt w:val="lowerLetter"/>
      <w:lvlText w:val="%5."/>
      <w:lvlJc w:val="left"/>
      <w:pPr>
        <w:tabs>
          <w:tab w:val="num" w:pos="3300"/>
        </w:tabs>
        <w:ind w:left="3300" w:hanging="360"/>
      </w:pPr>
    </w:lvl>
    <w:lvl w:ilvl="5" w:tplc="DF1CC314" w:tentative="1">
      <w:start w:val="1"/>
      <w:numFmt w:val="lowerRoman"/>
      <w:lvlText w:val="%6."/>
      <w:lvlJc w:val="right"/>
      <w:pPr>
        <w:tabs>
          <w:tab w:val="num" w:pos="4020"/>
        </w:tabs>
        <w:ind w:left="4020" w:hanging="180"/>
      </w:pPr>
    </w:lvl>
    <w:lvl w:ilvl="6" w:tplc="5D42335A" w:tentative="1">
      <w:start w:val="1"/>
      <w:numFmt w:val="decimal"/>
      <w:lvlText w:val="%7."/>
      <w:lvlJc w:val="left"/>
      <w:pPr>
        <w:tabs>
          <w:tab w:val="num" w:pos="4740"/>
        </w:tabs>
        <w:ind w:left="4740" w:hanging="360"/>
      </w:pPr>
    </w:lvl>
    <w:lvl w:ilvl="7" w:tplc="54C441E8" w:tentative="1">
      <w:start w:val="1"/>
      <w:numFmt w:val="lowerLetter"/>
      <w:lvlText w:val="%8."/>
      <w:lvlJc w:val="left"/>
      <w:pPr>
        <w:tabs>
          <w:tab w:val="num" w:pos="5460"/>
        </w:tabs>
        <w:ind w:left="5460" w:hanging="360"/>
      </w:pPr>
    </w:lvl>
    <w:lvl w:ilvl="8" w:tplc="D5CC7C88" w:tentative="1">
      <w:start w:val="1"/>
      <w:numFmt w:val="lowerRoman"/>
      <w:lvlText w:val="%9."/>
      <w:lvlJc w:val="right"/>
      <w:pPr>
        <w:tabs>
          <w:tab w:val="num" w:pos="6180"/>
        </w:tabs>
        <w:ind w:left="6180" w:hanging="180"/>
      </w:pPr>
    </w:lvl>
  </w:abstractNum>
  <w:abstractNum w:abstractNumId="11">
    <w:nsid w:val="356940C0"/>
    <w:multiLevelType w:val="hybridMultilevel"/>
    <w:tmpl w:val="5192B138"/>
    <w:lvl w:ilvl="0" w:tplc="EA2C34CE">
      <w:start w:val="1"/>
      <w:numFmt w:val="lowerLetter"/>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7310D89"/>
    <w:multiLevelType w:val="singleLevel"/>
    <w:tmpl w:val="C5909EAA"/>
    <w:lvl w:ilvl="0">
      <w:start w:val="3"/>
      <w:numFmt w:val="lowerLetter"/>
      <w:lvlText w:val="%1)"/>
      <w:lvlJc w:val="left"/>
      <w:pPr>
        <w:tabs>
          <w:tab w:val="num" w:pos="720"/>
        </w:tabs>
        <w:ind w:left="720" w:hanging="720"/>
      </w:pPr>
      <w:rPr>
        <w:rFonts w:hint="default"/>
      </w:rPr>
    </w:lvl>
  </w:abstractNum>
  <w:abstractNum w:abstractNumId="13">
    <w:nsid w:val="3B6423B8"/>
    <w:multiLevelType w:val="hybridMultilevel"/>
    <w:tmpl w:val="0234F9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C705B5C"/>
    <w:multiLevelType w:val="hybridMultilevel"/>
    <w:tmpl w:val="64045BE8"/>
    <w:lvl w:ilvl="0" w:tplc="A398A566">
      <w:start w:val="1"/>
      <w:numFmt w:val="bullet"/>
      <w:lvlText w:val=""/>
      <w:lvlJc w:val="left"/>
      <w:pPr>
        <w:tabs>
          <w:tab w:val="num" w:pos="720"/>
        </w:tabs>
        <w:ind w:left="720" w:hanging="360"/>
      </w:pPr>
      <w:rPr>
        <w:rFonts w:ascii="Symbol" w:hAnsi="Symbol" w:hint="default"/>
      </w:rPr>
    </w:lvl>
    <w:lvl w:ilvl="1" w:tplc="E34A2152" w:tentative="1">
      <w:start w:val="1"/>
      <w:numFmt w:val="bullet"/>
      <w:lvlText w:val="o"/>
      <w:lvlJc w:val="left"/>
      <w:pPr>
        <w:tabs>
          <w:tab w:val="num" w:pos="1440"/>
        </w:tabs>
        <w:ind w:left="1440" w:hanging="360"/>
      </w:pPr>
      <w:rPr>
        <w:rFonts w:ascii="Courier New" w:hAnsi="Courier New" w:hint="default"/>
      </w:rPr>
    </w:lvl>
    <w:lvl w:ilvl="2" w:tplc="9B34C062" w:tentative="1">
      <w:start w:val="1"/>
      <w:numFmt w:val="bullet"/>
      <w:lvlText w:val=""/>
      <w:lvlJc w:val="left"/>
      <w:pPr>
        <w:tabs>
          <w:tab w:val="num" w:pos="2160"/>
        </w:tabs>
        <w:ind w:left="2160" w:hanging="360"/>
      </w:pPr>
      <w:rPr>
        <w:rFonts w:ascii="Wingdings" w:hAnsi="Wingdings" w:hint="default"/>
      </w:rPr>
    </w:lvl>
    <w:lvl w:ilvl="3" w:tplc="29DC40C4" w:tentative="1">
      <w:start w:val="1"/>
      <w:numFmt w:val="bullet"/>
      <w:lvlText w:val=""/>
      <w:lvlJc w:val="left"/>
      <w:pPr>
        <w:tabs>
          <w:tab w:val="num" w:pos="2880"/>
        </w:tabs>
        <w:ind w:left="2880" w:hanging="360"/>
      </w:pPr>
      <w:rPr>
        <w:rFonts w:ascii="Symbol" w:hAnsi="Symbol" w:hint="default"/>
      </w:rPr>
    </w:lvl>
    <w:lvl w:ilvl="4" w:tplc="1A2085EA" w:tentative="1">
      <w:start w:val="1"/>
      <w:numFmt w:val="bullet"/>
      <w:lvlText w:val="o"/>
      <w:lvlJc w:val="left"/>
      <w:pPr>
        <w:tabs>
          <w:tab w:val="num" w:pos="3600"/>
        </w:tabs>
        <w:ind w:left="3600" w:hanging="360"/>
      </w:pPr>
      <w:rPr>
        <w:rFonts w:ascii="Courier New" w:hAnsi="Courier New" w:hint="default"/>
      </w:rPr>
    </w:lvl>
    <w:lvl w:ilvl="5" w:tplc="DDFCB976" w:tentative="1">
      <w:start w:val="1"/>
      <w:numFmt w:val="bullet"/>
      <w:lvlText w:val=""/>
      <w:lvlJc w:val="left"/>
      <w:pPr>
        <w:tabs>
          <w:tab w:val="num" w:pos="4320"/>
        </w:tabs>
        <w:ind w:left="4320" w:hanging="360"/>
      </w:pPr>
      <w:rPr>
        <w:rFonts w:ascii="Wingdings" w:hAnsi="Wingdings" w:hint="default"/>
      </w:rPr>
    </w:lvl>
    <w:lvl w:ilvl="6" w:tplc="847271D2" w:tentative="1">
      <w:start w:val="1"/>
      <w:numFmt w:val="bullet"/>
      <w:lvlText w:val=""/>
      <w:lvlJc w:val="left"/>
      <w:pPr>
        <w:tabs>
          <w:tab w:val="num" w:pos="5040"/>
        </w:tabs>
        <w:ind w:left="5040" w:hanging="360"/>
      </w:pPr>
      <w:rPr>
        <w:rFonts w:ascii="Symbol" w:hAnsi="Symbol" w:hint="default"/>
      </w:rPr>
    </w:lvl>
    <w:lvl w:ilvl="7" w:tplc="261A1BAE" w:tentative="1">
      <w:start w:val="1"/>
      <w:numFmt w:val="bullet"/>
      <w:lvlText w:val="o"/>
      <w:lvlJc w:val="left"/>
      <w:pPr>
        <w:tabs>
          <w:tab w:val="num" w:pos="5760"/>
        </w:tabs>
        <w:ind w:left="5760" w:hanging="360"/>
      </w:pPr>
      <w:rPr>
        <w:rFonts w:ascii="Courier New" w:hAnsi="Courier New" w:hint="default"/>
      </w:rPr>
    </w:lvl>
    <w:lvl w:ilvl="8" w:tplc="34506F14" w:tentative="1">
      <w:start w:val="1"/>
      <w:numFmt w:val="bullet"/>
      <w:lvlText w:val=""/>
      <w:lvlJc w:val="left"/>
      <w:pPr>
        <w:tabs>
          <w:tab w:val="num" w:pos="6480"/>
        </w:tabs>
        <w:ind w:left="6480" w:hanging="360"/>
      </w:pPr>
      <w:rPr>
        <w:rFonts w:ascii="Wingdings" w:hAnsi="Wingdings" w:hint="default"/>
      </w:rPr>
    </w:lvl>
  </w:abstractNum>
  <w:abstractNum w:abstractNumId="15">
    <w:nsid w:val="3D73344A"/>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3F776D31"/>
    <w:multiLevelType w:val="hybridMultilevel"/>
    <w:tmpl w:val="C534E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2858DA"/>
    <w:multiLevelType w:val="singleLevel"/>
    <w:tmpl w:val="7BAA9D78"/>
    <w:lvl w:ilvl="0">
      <w:start w:val="9"/>
      <w:numFmt w:val="lowerLetter"/>
      <w:lvlText w:val="%1)"/>
      <w:lvlJc w:val="left"/>
      <w:pPr>
        <w:tabs>
          <w:tab w:val="num" w:pos="435"/>
        </w:tabs>
        <w:ind w:left="435" w:hanging="435"/>
      </w:pPr>
      <w:rPr>
        <w:rFonts w:hint="default"/>
      </w:rPr>
    </w:lvl>
  </w:abstractNum>
  <w:abstractNum w:abstractNumId="18">
    <w:nsid w:val="482920DD"/>
    <w:multiLevelType w:val="singleLevel"/>
    <w:tmpl w:val="8870C1E8"/>
    <w:lvl w:ilvl="0">
      <w:start w:val="2"/>
      <w:numFmt w:val="lowerLetter"/>
      <w:lvlText w:val="%1)"/>
      <w:lvlJc w:val="left"/>
      <w:pPr>
        <w:tabs>
          <w:tab w:val="num" w:pos="435"/>
        </w:tabs>
        <w:ind w:left="435" w:hanging="435"/>
      </w:pPr>
      <w:rPr>
        <w:rFonts w:hint="default"/>
      </w:rPr>
    </w:lvl>
  </w:abstractNum>
  <w:abstractNum w:abstractNumId="19">
    <w:nsid w:val="4A834CE5"/>
    <w:multiLevelType w:val="singleLevel"/>
    <w:tmpl w:val="E41CBAB0"/>
    <w:lvl w:ilvl="0">
      <w:start w:val="8"/>
      <w:numFmt w:val="lowerLetter"/>
      <w:lvlText w:val="%1)"/>
      <w:lvlJc w:val="left"/>
      <w:pPr>
        <w:tabs>
          <w:tab w:val="num" w:pos="435"/>
        </w:tabs>
        <w:ind w:left="435" w:hanging="435"/>
      </w:pPr>
      <w:rPr>
        <w:rFonts w:hint="default"/>
      </w:rPr>
    </w:lvl>
  </w:abstractNum>
  <w:abstractNum w:abstractNumId="20">
    <w:nsid w:val="512B2F2C"/>
    <w:multiLevelType w:val="hybridMultilevel"/>
    <w:tmpl w:val="85AEF352"/>
    <w:lvl w:ilvl="0" w:tplc="EA3ED652">
      <w:start w:val="9"/>
      <w:numFmt w:val="decimal"/>
      <w:lvlText w:val="%1."/>
      <w:lvlJc w:val="left"/>
      <w:pPr>
        <w:ind w:left="720" w:hanging="360"/>
      </w:pPr>
      <w:rPr>
        <w:rFonts w:eastAsiaTheme="minorHAns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4A763D8"/>
    <w:multiLevelType w:val="singleLevel"/>
    <w:tmpl w:val="B07E6D98"/>
    <w:lvl w:ilvl="0">
      <w:start w:val="1"/>
      <w:numFmt w:val="bullet"/>
      <w:lvlText w:val=""/>
      <w:lvlJc w:val="left"/>
      <w:pPr>
        <w:tabs>
          <w:tab w:val="num" w:pos="360"/>
        </w:tabs>
        <w:ind w:left="360" w:hanging="360"/>
      </w:pPr>
      <w:rPr>
        <w:rFonts w:ascii="Symbol" w:hAnsi="Symbol" w:hint="default"/>
      </w:rPr>
    </w:lvl>
  </w:abstractNum>
  <w:abstractNum w:abstractNumId="22">
    <w:nsid w:val="55A15425"/>
    <w:multiLevelType w:val="singleLevel"/>
    <w:tmpl w:val="999A10FC"/>
    <w:lvl w:ilvl="0">
      <w:start w:val="3"/>
      <w:numFmt w:val="lowerLetter"/>
      <w:lvlText w:val="%1)"/>
      <w:lvlJc w:val="left"/>
      <w:pPr>
        <w:tabs>
          <w:tab w:val="num" w:pos="720"/>
        </w:tabs>
        <w:ind w:left="720" w:hanging="720"/>
      </w:pPr>
      <w:rPr>
        <w:rFonts w:hint="default"/>
      </w:rPr>
    </w:lvl>
  </w:abstractNum>
  <w:abstractNum w:abstractNumId="23">
    <w:nsid w:val="578D7D21"/>
    <w:multiLevelType w:val="hybridMultilevel"/>
    <w:tmpl w:val="C81C4DFE"/>
    <w:lvl w:ilvl="0" w:tplc="756C18E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DE0176"/>
    <w:multiLevelType w:val="hybridMultilevel"/>
    <w:tmpl w:val="5FE2E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F451448"/>
    <w:multiLevelType w:val="hybridMultilevel"/>
    <w:tmpl w:val="9440F960"/>
    <w:lvl w:ilvl="0" w:tplc="66182A54">
      <w:start w:val="1"/>
      <w:numFmt w:val="decimal"/>
      <w:lvlText w:val="%1."/>
      <w:lvlJc w:val="left"/>
      <w:pPr>
        <w:tabs>
          <w:tab w:val="num" w:pos="360"/>
        </w:tabs>
        <w:ind w:left="360" w:hanging="360"/>
      </w:pPr>
      <w:rPr>
        <w:rFonts w:hint="default"/>
        <w:b w:val="0"/>
      </w:rPr>
    </w:lvl>
    <w:lvl w:ilvl="1" w:tplc="57060E50" w:tentative="1">
      <w:start w:val="1"/>
      <w:numFmt w:val="lowerLetter"/>
      <w:lvlText w:val="%2."/>
      <w:lvlJc w:val="left"/>
      <w:pPr>
        <w:tabs>
          <w:tab w:val="num" w:pos="1080"/>
        </w:tabs>
        <w:ind w:left="1080" w:hanging="360"/>
      </w:pPr>
    </w:lvl>
    <w:lvl w:ilvl="2" w:tplc="6FF0B25C" w:tentative="1">
      <w:start w:val="1"/>
      <w:numFmt w:val="lowerRoman"/>
      <w:lvlText w:val="%3."/>
      <w:lvlJc w:val="right"/>
      <w:pPr>
        <w:tabs>
          <w:tab w:val="num" w:pos="1800"/>
        </w:tabs>
        <w:ind w:left="1800" w:hanging="180"/>
      </w:pPr>
    </w:lvl>
    <w:lvl w:ilvl="3" w:tplc="1C58AEE8" w:tentative="1">
      <w:start w:val="1"/>
      <w:numFmt w:val="decimal"/>
      <w:lvlText w:val="%4."/>
      <w:lvlJc w:val="left"/>
      <w:pPr>
        <w:tabs>
          <w:tab w:val="num" w:pos="2520"/>
        </w:tabs>
        <w:ind w:left="2520" w:hanging="360"/>
      </w:pPr>
    </w:lvl>
    <w:lvl w:ilvl="4" w:tplc="7458F82C" w:tentative="1">
      <w:start w:val="1"/>
      <w:numFmt w:val="lowerLetter"/>
      <w:lvlText w:val="%5."/>
      <w:lvlJc w:val="left"/>
      <w:pPr>
        <w:tabs>
          <w:tab w:val="num" w:pos="3240"/>
        </w:tabs>
        <w:ind w:left="3240" w:hanging="360"/>
      </w:pPr>
    </w:lvl>
    <w:lvl w:ilvl="5" w:tplc="4BF2E888" w:tentative="1">
      <w:start w:val="1"/>
      <w:numFmt w:val="lowerRoman"/>
      <w:lvlText w:val="%6."/>
      <w:lvlJc w:val="right"/>
      <w:pPr>
        <w:tabs>
          <w:tab w:val="num" w:pos="3960"/>
        </w:tabs>
        <w:ind w:left="3960" w:hanging="180"/>
      </w:pPr>
    </w:lvl>
    <w:lvl w:ilvl="6" w:tplc="4A4A8B98" w:tentative="1">
      <w:start w:val="1"/>
      <w:numFmt w:val="decimal"/>
      <w:lvlText w:val="%7."/>
      <w:lvlJc w:val="left"/>
      <w:pPr>
        <w:tabs>
          <w:tab w:val="num" w:pos="4680"/>
        </w:tabs>
        <w:ind w:left="4680" w:hanging="360"/>
      </w:pPr>
    </w:lvl>
    <w:lvl w:ilvl="7" w:tplc="B5E49E26" w:tentative="1">
      <w:start w:val="1"/>
      <w:numFmt w:val="lowerLetter"/>
      <w:lvlText w:val="%8."/>
      <w:lvlJc w:val="left"/>
      <w:pPr>
        <w:tabs>
          <w:tab w:val="num" w:pos="5400"/>
        </w:tabs>
        <w:ind w:left="5400" w:hanging="360"/>
      </w:pPr>
    </w:lvl>
    <w:lvl w:ilvl="8" w:tplc="8DE28E44" w:tentative="1">
      <w:start w:val="1"/>
      <w:numFmt w:val="lowerRoman"/>
      <w:lvlText w:val="%9."/>
      <w:lvlJc w:val="right"/>
      <w:pPr>
        <w:tabs>
          <w:tab w:val="num" w:pos="6120"/>
        </w:tabs>
        <w:ind w:left="6120" w:hanging="180"/>
      </w:pPr>
    </w:lvl>
  </w:abstractNum>
  <w:abstractNum w:abstractNumId="26">
    <w:nsid w:val="61536761"/>
    <w:multiLevelType w:val="singleLevel"/>
    <w:tmpl w:val="E41CBAB0"/>
    <w:lvl w:ilvl="0">
      <w:start w:val="1"/>
      <w:numFmt w:val="lowerLetter"/>
      <w:lvlText w:val="%1)"/>
      <w:lvlJc w:val="left"/>
      <w:pPr>
        <w:tabs>
          <w:tab w:val="num" w:pos="435"/>
        </w:tabs>
        <w:ind w:left="435" w:hanging="435"/>
      </w:pPr>
      <w:rPr>
        <w:rFonts w:hint="default"/>
      </w:rPr>
    </w:lvl>
  </w:abstractNum>
  <w:abstractNum w:abstractNumId="27">
    <w:nsid w:val="64AA20DC"/>
    <w:multiLevelType w:val="hybridMultilevel"/>
    <w:tmpl w:val="B0A2B26C"/>
    <w:lvl w:ilvl="0" w:tplc="6E76481A">
      <w:start w:val="1"/>
      <w:numFmt w:val="decimal"/>
      <w:lvlText w:val="%1."/>
      <w:lvlJc w:val="left"/>
      <w:pPr>
        <w:ind w:left="720" w:hanging="360"/>
      </w:pPr>
      <w:rPr>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5040BA2"/>
    <w:multiLevelType w:val="hybridMultilevel"/>
    <w:tmpl w:val="9D52E678"/>
    <w:lvl w:ilvl="0" w:tplc="901AA516">
      <w:start w:val="2"/>
      <w:numFmt w:val="lowerLetter"/>
      <w:lvlText w:val="%1)"/>
      <w:lvlJc w:val="left"/>
      <w:pPr>
        <w:tabs>
          <w:tab w:val="num" w:pos="720"/>
        </w:tabs>
        <w:ind w:left="720" w:hanging="360"/>
      </w:pPr>
      <w:rPr>
        <w:rFonts w:hint="default"/>
      </w:rPr>
    </w:lvl>
    <w:lvl w:ilvl="1" w:tplc="2B92C692">
      <w:start w:val="4"/>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680118A"/>
    <w:multiLevelType w:val="hybridMultilevel"/>
    <w:tmpl w:val="E9145E0A"/>
    <w:lvl w:ilvl="0" w:tplc="426C7E7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1325ABB"/>
    <w:multiLevelType w:val="singleLevel"/>
    <w:tmpl w:val="F470FE3E"/>
    <w:lvl w:ilvl="0">
      <w:start w:val="1"/>
      <w:numFmt w:val="decimal"/>
      <w:lvlText w:val="%1."/>
      <w:lvlJc w:val="left"/>
      <w:pPr>
        <w:tabs>
          <w:tab w:val="num" w:pos="360"/>
        </w:tabs>
        <w:ind w:left="360" w:hanging="360"/>
      </w:pPr>
      <w:rPr>
        <w:rFonts w:hint="default"/>
      </w:rPr>
    </w:lvl>
  </w:abstractNum>
  <w:abstractNum w:abstractNumId="31">
    <w:nsid w:val="75F46F84"/>
    <w:multiLevelType w:val="singleLevel"/>
    <w:tmpl w:val="DC02BA94"/>
    <w:lvl w:ilvl="0">
      <w:start w:val="1"/>
      <w:numFmt w:val="decimal"/>
      <w:lvlText w:val="%1."/>
      <w:lvlJc w:val="left"/>
      <w:pPr>
        <w:tabs>
          <w:tab w:val="num" w:pos="705"/>
        </w:tabs>
        <w:ind w:left="705" w:hanging="705"/>
      </w:pPr>
      <w:rPr>
        <w:rFonts w:hint="default"/>
        <w:lang w:val="es-CO"/>
      </w:rPr>
    </w:lvl>
  </w:abstractNum>
  <w:abstractNum w:abstractNumId="32">
    <w:nsid w:val="78151C3C"/>
    <w:multiLevelType w:val="hybridMultilevel"/>
    <w:tmpl w:val="5E7E9566"/>
    <w:lvl w:ilvl="0" w:tplc="F4DC54CA">
      <w:start w:val="1"/>
      <w:numFmt w:val="lowerLetter"/>
      <w:lvlText w:val="%1."/>
      <w:lvlJc w:val="left"/>
      <w:pPr>
        <w:ind w:left="644" w:hanging="360"/>
      </w:pPr>
      <w:rPr>
        <w:rFonts w:eastAsia="Times New Roman"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C4E0252"/>
    <w:multiLevelType w:val="hybridMultilevel"/>
    <w:tmpl w:val="E8ACB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3"/>
  </w:num>
  <w:num w:numId="4">
    <w:abstractNumId w:val="4"/>
  </w:num>
  <w:num w:numId="5">
    <w:abstractNumId w:val="33"/>
  </w:num>
  <w:num w:numId="6">
    <w:abstractNumId w:val="2"/>
  </w:num>
  <w:num w:numId="7">
    <w:abstractNumId w:val="16"/>
  </w:num>
  <w:num w:numId="8">
    <w:abstractNumId w:val="24"/>
  </w:num>
  <w:num w:numId="9">
    <w:abstractNumId w:val="13"/>
  </w:num>
  <w:num w:numId="10">
    <w:abstractNumId w:val="20"/>
  </w:num>
  <w:num w:numId="11">
    <w:abstractNumId w:val="8"/>
  </w:num>
  <w:num w:numId="12">
    <w:abstractNumId w:val="32"/>
  </w:num>
  <w:num w:numId="13">
    <w:abstractNumId w:val="27"/>
  </w:num>
  <w:num w:numId="14">
    <w:abstractNumId w:val="14"/>
  </w:num>
  <w:num w:numId="15">
    <w:abstractNumId w:val="5"/>
  </w:num>
  <w:num w:numId="16">
    <w:abstractNumId w:val="10"/>
  </w:num>
  <w:num w:numId="17">
    <w:abstractNumId w:val="9"/>
  </w:num>
  <w:num w:numId="18">
    <w:abstractNumId w:val="0"/>
  </w:num>
  <w:num w:numId="19">
    <w:abstractNumId w:val="21"/>
  </w:num>
  <w:num w:numId="20">
    <w:abstractNumId w:val="25"/>
  </w:num>
  <w:num w:numId="21">
    <w:abstractNumId w:val="12"/>
  </w:num>
  <w:num w:numId="22">
    <w:abstractNumId w:val="7"/>
  </w:num>
  <w:num w:numId="23">
    <w:abstractNumId w:val="22"/>
  </w:num>
  <w:num w:numId="24">
    <w:abstractNumId w:val="30"/>
  </w:num>
  <w:num w:numId="25">
    <w:abstractNumId w:val="17"/>
  </w:num>
  <w:num w:numId="26">
    <w:abstractNumId w:val="26"/>
  </w:num>
  <w:num w:numId="27">
    <w:abstractNumId w:val="18"/>
  </w:num>
  <w:num w:numId="28">
    <w:abstractNumId w:val="19"/>
  </w:num>
  <w:num w:numId="29">
    <w:abstractNumId w:val="29"/>
  </w:num>
  <w:num w:numId="30">
    <w:abstractNumId w:val="6"/>
  </w:num>
  <w:num w:numId="31">
    <w:abstractNumId w:val="28"/>
  </w:num>
  <w:num w:numId="32">
    <w:abstractNumId w:val="11"/>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44"/>
    <w:rsid w:val="00055EE4"/>
    <w:rsid w:val="000721A0"/>
    <w:rsid w:val="000E6B86"/>
    <w:rsid w:val="001A5D99"/>
    <w:rsid w:val="001F6EE1"/>
    <w:rsid w:val="003D4225"/>
    <w:rsid w:val="003E39E4"/>
    <w:rsid w:val="005272A7"/>
    <w:rsid w:val="005426B9"/>
    <w:rsid w:val="00663344"/>
    <w:rsid w:val="00740923"/>
    <w:rsid w:val="00812E72"/>
    <w:rsid w:val="0081558B"/>
    <w:rsid w:val="009E1E16"/>
    <w:rsid w:val="00A84369"/>
    <w:rsid w:val="00B26337"/>
    <w:rsid w:val="00D25998"/>
    <w:rsid w:val="00D91F42"/>
    <w:rsid w:val="00DE1BBF"/>
    <w:rsid w:val="00F04EBC"/>
    <w:rsid w:val="00F831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63344"/>
    <w:pPr>
      <w:keepNext/>
      <w:jc w:val="both"/>
      <w:outlineLvl w:val="0"/>
    </w:pPr>
    <w:rPr>
      <w:rFonts w:ascii="Arial" w:eastAsia="Times New Roman" w:hAnsi="Arial" w:cs="Arial"/>
      <w:b/>
      <w:bCs/>
      <w:sz w:val="24"/>
      <w:szCs w:val="20"/>
      <w:lang w:val="es-ES_tradnl" w:eastAsia="es-ES"/>
    </w:rPr>
  </w:style>
  <w:style w:type="paragraph" w:styleId="Ttulo2">
    <w:name w:val="heading 2"/>
    <w:basedOn w:val="Normal"/>
    <w:next w:val="Normal"/>
    <w:link w:val="Ttulo2Car"/>
    <w:qFormat/>
    <w:rsid w:val="00663344"/>
    <w:pPr>
      <w:keepNext/>
      <w:tabs>
        <w:tab w:val="left" w:pos="-720"/>
      </w:tabs>
      <w:suppressAutoHyphens/>
      <w:jc w:val="center"/>
      <w:outlineLvl w:val="1"/>
    </w:pPr>
    <w:rPr>
      <w:rFonts w:ascii="Arial" w:eastAsia="Times New Roman" w:hAnsi="Arial" w:cs="Times New Roman"/>
      <w:b/>
      <w:spacing w:val="-3"/>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3344"/>
    <w:rPr>
      <w:rFonts w:ascii="Arial" w:eastAsia="Times New Roman" w:hAnsi="Arial" w:cs="Arial"/>
      <w:b/>
      <w:bCs/>
      <w:sz w:val="24"/>
      <w:szCs w:val="20"/>
      <w:lang w:val="es-ES_tradnl" w:eastAsia="es-ES"/>
    </w:rPr>
  </w:style>
  <w:style w:type="character" w:customStyle="1" w:styleId="Ttulo2Car">
    <w:name w:val="Título 2 Car"/>
    <w:basedOn w:val="Fuentedeprrafopredeter"/>
    <w:link w:val="Ttulo2"/>
    <w:rsid w:val="00663344"/>
    <w:rPr>
      <w:rFonts w:ascii="Arial" w:eastAsia="Times New Roman" w:hAnsi="Arial" w:cs="Times New Roman"/>
      <w:b/>
      <w:spacing w:val="-3"/>
      <w:sz w:val="24"/>
      <w:szCs w:val="20"/>
      <w:lang w:val="es-ES_tradnl" w:eastAsia="es-ES"/>
    </w:rPr>
  </w:style>
  <w:style w:type="numbering" w:customStyle="1" w:styleId="Sinlista1">
    <w:name w:val="Sin lista1"/>
    <w:next w:val="Sinlista"/>
    <w:uiPriority w:val="99"/>
    <w:semiHidden/>
    <w:unhideWhenUsed/>
    <w:rsid w:val="00663344"/>
  </w:style>
  <w:style w:type="paragraph" w:styleId="Prrafodelista">
    <w:name w:val="List Paragraph"/>
    <w:basedOn w:val="Normal"/>
    <w:uiPriority w:val="34"/>
    <w:qFormat/>
    <w:rsid w:val="00663344"/>
    <w:pPr>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663344"/>
    <w:pPr>
      <w:jc w:val="both"/>
    </w:pPr>
    <w:rPr>
      <w:rFonts w:ascii="Tahoma" w:hAnsi="Tahoma" w:cs="Tahoma"/>
      <w:sz w:val="16"/>
      <w:szCs w:val="16"/>
    </w:rPr>
  </w:style>
  <w:style w:type="character" w:customStyle="1" w:styleId="TextodegloboCar">
    <w:name w:val="Texto de globo Car"/>
    <w:basedOn w:val="Fuentedeprrafopredeter"/>
    <w:link w:val="Textodeglobo"/>
    <w:rsid w:val="00663344"/>
    <w:rPr>
      <w:rFonts w:ascii="Tahoma" w:hAnsi="Tahoma" w:cs="Tahoma"/>
      <w:sz w:val="16"/>
      <w:szCs w:val="16"/>
    </w:rPr>
  </w:style>
  <w:style w:type="paragraph" w:styleId="Textonotapie">
    <w:name w:val="footnote text"/>
    <w:basedOn w:val="Normal"/>
    <w:link w:val="TextonotapieCar"/>
    <w:rsid w:val="00663344"/>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rsid w:val="00663344"/>
    <w:rPr>
      <w:rFonts w:ascii="Times New Roman" w:eastAsia="Times New Roman" w:hAnsi="Times New Roman" w:cs="Times New Roman"/>
      <w:sz w:val="20"/>
      <w:szCs w:val="20"/>
      <w:lang w:val="en-US"/>
    </w:rPr>
  </w:style>
  <w:style w:type="character" w:styleId="Refdenotaalpie">
    <w:name w:val="footnote reference"/>
    <w:basedOn w:val="Fuentedeprrafopredeter"/>
    <w:rsid w:val="00663344"/>
    <w:rPr>
      <w:vertAlign w:val="superscript"/>
    </w:rPr>
  </w:style>
  <w:style w:type="character" w:styleId="Hipervnculo">
    <w:name w:val="Hyperlink"/>
    <w:basedOn w:val="Fuentedeprrafopredeter"/>
    <w:uiPriority w:val="99"/>
    <w:unhideWhenUsed/>
    <w:rsid w:val="00663344"/>
    <w:rPr>
      <w:color w:val="0000FF"/>
      <w:u w:val="single"/>
    </w:rPr>
  </w:style>
  <w:style w:type="paragraph" w:styleId="Encabezado">
    <w:name w:val="header"/>
    <w:basedOn w:val="Normal"/>
    <w:link w:val="EncabezadoCar"/>
    <w:unhideWhenUsed/>
    <w:rsid w:val="00663344"/>
    <w:pPr>
      <w:tabs>
        <w:tab w:val="center" w:pos="4419"/>
        <w:tab w:val="right" w:pos="8838"/>
      </w:tabs>
      <w:jc w:val="both"/>
    </w:pPr>
  </w:style>
  <w:style w:type="character" w:customStyle="1" w:styleId="EncabezadoCar">
    <w:name w:val="Encabezado Car"/>
    <w:basedOn w:val="Fuentedeprrafopredeter"/>
    <w:link w:val="Encabezado"/>
    <w:rsid w:val="00663344"/>
  </w:style>
  <w:style w:type="numbering" w:customStyle="1" w:styleId="Sinlista11">
    <w:name w:val="Sin lista11"/>
    <w:next w:val="Sinlista"/>
    <w:uiPriority w:val="99"/>
    <w:semiHidden/>
    <w:unhideWhenUsed/>
    <w:rsid w:val="00663344"/>
  </w:style>
  <w:style w:type="character" w:styleId="Nmerodepgina">
    <w:name w:val="page number"/>
    <w:basedOn w:val="Fuentedeprrafopredeter"/>
    <w:rsid w:val="00663344"/>
  </w:style>
  <w:style w:type="paragraph" w:styleId="Sangradetextonormal">
    <w:name w:val="Body Text Indent"/>
    <w:basedOn w:val="Normal"/>
    <w:link w:val="SangradetextonormalCar"/>
    <w:rsid w:val="00663344"/>
    <w:pPr>
      <w:ind w:left="60"/>
      <w:jc w:val="both"/>
    </w:pPr>
    <w:rPr>
      <w:rFonts w:ascii="Arial" w:eastAsia="Times New Roman" w:hAnsi="Arial" w:cs="Arial"/>
      <w:sz w:val="24"/>
      <w:szCs w:val="20"/>
      <w:lang w:val="es-ES_tradnl" w:eastAsia="es-ES"/>
    </w:rPr>
  </w:style>
  <w:style w:type="character" w:customStyle="1" w:styleId="SangradetextonormalCar">
    <w:name w:val="Sangría de texto normal Car"/>
    <w:basedOn w:val="Fuentedeprrafopredeter"/>
    <w:link w:val="Sangradetextonormal"/>
    <w:rsid w:val="00663344"/>
    <w:rPr>
      <w:rFonts w:ascii="Arial" w:eastAsia="Times New Roman" w:hAnsi="Arial" w:cs="Arial"/>
      <w:sz w:val="24"/>
      <w:szCs w:val="20"/>
      <w:lang w:val="es-ES_tradnl" w:eastAsia="es-ES"/>
    </w:rPr>
  </w:style>
  <w:style w:type="paragraph" w:styleId="Textoindependiente">
    <w:name w:val="Body Text"/>
    <w:basedOn w:val="Normal"/>
    <w:link w:val="TextoindependienteCar"/>
    <w:rsid w:val="00663344"/>
    <w:pPr>
      <w:jc w:val="both"/>
    </w:pPr>
    <w:rPr>
      <w:rFonts w:ascii="Arial" w:eastAsia="Times New Roman" w:hAnsi="Arial" w:cs="Times New Roman"/>
      <w:b/>
      <w:bCs/>
      <w:sz w:val="24"/>
      <w:szCs w:val="20"/>
      <w:lang w:val="es-ES_tradnl" w:eastAsia="es-ES"/>
    </w:rPr>
  </w:style>
  <w:style w:type="character" w:customStyle="1" w:styleId="TextoindependienteCar">
    <w:name w:val="Texto independiente Car"/>
    <w:basedOn w:val="Fuentedeprrafopredeter"/>
    <w:link w:val="Textoindependiente"/>
    <w:rsid w:val="00663344"/>
    <w:rPr>
      <w:rFonts w:ascii="Arial" w:eastAsia="Times New Roman" w:hAnsi="Arial" w:cs="Times New Roman"/>
      <w:b/>
      <w:bCs/>
      <w:sz w:val="24"/>
      <w:szCs w:val="20"/>
      <w:lang w:val="es-ES_tradnl" w:eastAsia="es-ES"/>
    </w:rPr>
  </w:style>
  <w:style w:type="paragraph" w:styleId="Textoindependiente2">
    <w:name w:val="Body Text 2"/>
    <w:basedOn w:val="Normal"/>
    <w:link w:val="Textoindependiente2Car"/>
    <w:rsid w:val="00663344"/>
    <w:pPr>
      <w:jc w:val="both"/>
    </w:pPr>
    <w:rPr>
      <w:rFonts w:ascii="Arial" w:eastAsia="Times New Roman" w:hAnsi="Arial" w:cs="Times New Roman"/>
      <w:color w:val="000000"/>
      <w:sz w:val="24"/>
      <w:szCs w:val="20"/>
      <w:lang w:val="es-ES_tradnl" w:eastAsia="es-ES"/>
    </w:rPr>
  </w:style>
  <w:style w:type="character" w:customStyle="1" w:styleId="Textoindependiente2Car">
    <w:name w:val="Texto independiente 2 Car"/>
    <w:basedOn w:val="Fuentedeprrafopredeter"/>
    <w:link w:val="Textoindependiente2"/>
    <w:rsid w:val="00663344"/>
    <w:rPr>
      <w:rFonts w:ascii="Arial" w:eastAsia="Times New Roman" w:hAnsi="Arial" w:cs="Times New Roman"/>
      <w:color w:val="000000"/>
      <w:sz w:val="24"/>
      <w:szCs w:val="20"/>
      <w:lang w:val="es-ES_tradnl" w:eastAsia="es-ES"/>
    </w:rPr>
  </w:style>
  <w:style w:type="paragraph" w:styleId="Sangra2detindependiente">
    <w:name w:val="Body Text Indent 2"/>
    <w:basedOn w:val="Normal"/>
    <w:link w:val="Sangra2detindependienteCar"/>
    <w:rsid w:val="00663344"/>
    <w:pPr>
      <w:tabs>
        <w:tab w:val="left" w:pos="-720"/>
        <w:tab w:val="left" w:pos="0"/>
      </w:tabs>
      <w:suppressAutoHyphens/>
      <w:ind w:left="720" w:hanging="720"/>
      <w:jc w:val="both"/>
    </w:pPr>
    <w:rPr>
      <w:rFonts w:ascii="Arial" w:eastAsia="Times New Roman" w:hAnsi="Arial" w:cs="Times New Roman"/>
      <w:color w:val="0000FF"/>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663344"/>
    <w:rPr>
      <w:rFonts w:ascii="Arial" w:eastAsia="Times New Roman" w:hAnsi="Arial" w:cs="Times New Roman"/>
      <w:color w:val="0000FF"/>
      <w:spacing w:val="-3"/>
      <w:sz w:val="24"/>
      <w:szCs w:val="20"/>
      <w:lang w:val="es-ES_tradnl" w:eastAsia="es-ES"/>
    </w:rPr>
  </w:style>
  <w:style w:type="paragraph" w:styleId="Sangra3detindependiente">
    <w:name w:val="Body Text Indent 3"/>
    <w:basedOn w:val="Normal"/>
    <w:link w:val="Sangra3detindependienteCar"/>
    <w:rsid w:val="00663344"/>
    <w:pPr>
      <w:ind w:left="709"/>
      <w:jc w:val="both"/>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663344"/>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663344"/>
    <w:pPr>
      <w:jc w:val="both"/>
    </w:pPr>
    <w:rPr>
      <w:rFonts w:ascii="Arial" w:eastAsia="Times New Roman" w:hAnsi="Arial" w:cs="Times New Roman"/>
      <w:color w:val="0000FF"/>
      <w:sz w:val="24"/>
      <w:szCs w:val="20"/>
      <w:lang w:val="es-ES_tradnl" w:eastAsia="es-ES"/>
    </w:rPr>
  </w:style>
  <w:style w:type="character" w:customStyle="1" w:styleId="Textoindependiente3Car">
    <w:name w:val="Texto independiente 3 Car"/>
    <w:basedOn w:val="Fuentedeprrafopredeter"/>
    <w:link w:val="Textoindependiente3"/>
    <w:rsid w:val="00663344"/>
    <w:rPr>
      <w:rFonts w:ascii="Arial" w:eastAsia="Times New Roman" w:hAnsi="Arial" w:cs="Times New Roman"/>
      <w:color w:val="0000FF"/>
      <w:sz w:val="24"/>
      <w:szCs w:val="20"/>
      <w:lang w:val="es-ES_tradnl" w:eastAsia="es-ES"/>
    </w:rPr>
  </w:style>
  <w:style w:type="paragraph" w:customStyle="1" w:styleId="CUERPOTEXTO">
    <w:name w:val="CUERPO TEXTO"/>
    <w:rsid w:val="00663344"/>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character" w:styleId="Refdecomentario">
    <w:name w:val="annotation reference"/>
    <w:rsid w:val="00663344"/>
    <w:rPr>
      <w:sz w:val="16"/>
      <w:szCs w:val="16"/>
    </w:rPr>
  </w:style>
  <w:style w:type="paragraph" w:styleId="Textocomentario">
    <w:name w:val="annotation text"/>
    <w:basedOn w:val="Normal"/>
    <w:link w:val="TextocomentarioCar"/>
    <w:rsid w:val="00663344"/>
    <w:pPr>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66334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63344"/>
    <w:rPr>
      <w:b/>
      <w:bCs/>
    </w:rPr>
  </w:style>
  <w:style w:type="character" w:customStyle="1" w:styleId="AsuntodelcomentarioCar">
    <w:name w:val="Asunto del comentario Car"/>
    <w:basedOn w:val="TextocomentarioCar"/>
    <w:link w:val="Asuntodelcomentario"/>
    <w:rsid w:val="00663344"/>
    <w:rPr>
      <w:rFonts w:ascii="Arial" w:eastAsia="Times New Roman" w:hAnsi="Arial" w:cs="Times New Roman"/>
      <w:b/>
      <w:bCs/>
      <w:sz w:val="20"/>
      <w:szCs w:val="20"/>
      <w:lang w:val="es-ES_tradnl" w:eastAsia="es-ES"/>
    </w:rPr>
  </w:style>
  <w:style w:type="paragraph" w:styleId="Piedepgina">
    <w:name w:val="footer"/>
    <w:basedOn w:val="Normal"/>
    <w:link w:val="PiedepginaCar"/>
    <w:rsid w:val="00663344"/>
    <w:pPr>
      <w:tabs>
        <w:tab w:val="center" w:pos="4419"/>
        <w:tab w:val="right" w:pos="8838"/>
      </w:tabs>
      <w:jc w:val="both"/>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663344"/>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63344"/>
    <w:pPr>
      <w:keepNext/>
      <w:jc w:val="both"/>
      <w:outlineLvl w:val="0"/>
    </w:pPr>
    <w:rPr>
      <w:rFonts w:ascii="Arial" w:eastAsia="Times New Roman" w:hAnsi="Arial" w:cs="Arial"/>
      <w:b/>
      <w:bCs/>
      <w:sz w:val="24"/>
      <w:szCs w:val="20"/>
      <w:lang w:val="es-ES_tradnl" w:eastAsia="es-ES"/>
    </w:rPr>
  </w:style>
  <w:style w:type="paragraph" w:styleId="Ttulo2">
    <w:name w:val="heading 2"/>
    <w:basedOn w:val="Normal"/>
    <w:next w:val="Normal"/>
    <w:link w:val="Ttulo2Car"/>
    <w:qFormat/>
    <w:rsid w:val="00663344"/>
    <w:pPr>
      <w:keepNext/>
      <w:tabs>
        <w:tab w:val="left" w:pos="-720"/>
      </w:tabs>
      <w:suppressAutoHyphens/>
      <w:jc w:val="center"/>
      <w:outlineLvl w:val="1"/>
    </w:pPr>
    <w:rPr>
      <w:rFonts w:ascii="Arial" w:eastAsia="Times New Roman" w:hAnsi="Arial" w:cs="Times New Roman"/>
      <w:b/>
      <w:spacing w:val="-3"/>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3344"/>
    <w:rPr>
      <w:rFonts w:ascii="Arial" w:eastAsia="Times New Roman" w:hAnsi="Arial" w:cs="Arial"/>
      <w:b/>
      <w:bCs/>
      <w:sz w:val="24"/>
      <w:szCs w:val="20"/>
      <w:lang w:val="es-ES_tradnl" w:eastAsia="es-ES"/>
    </w:rPr>
  </w:style>
  <w:style w:type="character" w:customStyle="1" w:styleId="Ttulo2Car">
    <w:name w:val="Título 2 Car"/>
    <w:basedOn w:val="Fuentedeprrafopredeter"/>
    <w:link w:val="Ttulo2"/>
    <w:rsid w:val="00663344"/>
    <w:rPr>
      <w:rFonts w:ascii="Arial" w:eastAsia="Times New Roman" w:hAnsi="Arial" w:cs="Times New Roman"/>
      <w:b/>
      <w:spacing w:val="-3"/>
      <w:sz w:val="24"/>
      <w:szCs w:val="20"/>
      <w:lang w:val="es-ES_tradnl" w:eastAsia="es-ES"/>
    </w:rPr>
  </w:style>
  <w:style w:type="numbering" w:customStyle="1" w:styleId="Sinlista1">
    <w:name w:val="Sin lista1"/>
    <w:next w:val="Sinlista"/>
    <w:uiPriority w:val="99"/>
    <w:semiHidden/>
    <w:unhideWhenUsed/>
    <w:rsid w:val="00663344"/>
  </w:style>
  <w:style w:type="paragraph" w:styleId="Prrafodelista">
    <w:name w:val="List Paragraph"/>
    <w:basedOn w:val="Normal"/>
    <w:uiPriority w:val="34"/>
    <w:qFormat/>
    <w:rsid w:val="00663344"/>
    <w:pPr>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663344"/>
    <w:pPr>
      <w:jc w:val="both"/>
    </w:pPr>
    <w:rPr>
      <w:rFonts w:ascii="Tahoma" w:hAnsi="Tahoma" w:cs="Tahoma"/>
      <w:sz w:val="16"/>
      <w:szCs w:val="16"/>
    </w:rPr>
  </w:style>
  <w:style w:type="character" w:customStyle="1" w:styleId="TextodegloboCar">
    <w:name w:val="Texto de globo Car"/>
    <w:basedOn w:val="Fuentedeprrafopredeter"/>
    <w:link w:val="Textodeglobo"/>
    <w:rsid w:val="00663344"/>
    <w:rPr>
      <w:rFonts w:ascii="Tahoma" w:hAnsi="Tahoma" w:cs="Tahoma"/>
      <w:sz w:val="16"/>
      <w:szCs w:val="16"/>
    </w:rPr>
  </w:style>
  <w:style w:type="paragraph" w:styleId="Textonotapie">
    <w:name w:val="footnote text"/>
    <w:basedOn w:val="Normal"/>
    <w:link w:val="TextonotapieCar"/>
    <w:rsid w:val="00663344"/>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rsid w:val="00663344"/>
    <w:rPr>
      <w:rFonts w:ascii="Times New Roman" w:eastAsia="Times New Roman" w:hAnsi="Times New Roman" w:cs="Times New Roman"/>
      <w:sz w:val="20"/>
      <w:szCs w:val="20"/>
      <w:lang w:val="en-US"/>
    </w:rPr>
  </w:style>
  <w:style w:type="character" w:styleId="Refdenotaalpie">
    <w:name w:val="footnote reference"/>
    <w:basedOn w:val="Fuentedeprrafopredeter"/>
    <w:rsid w:val="00663344"/>
    <w:rPr>
      <w:vertAlign w:val="superscript"/>
    </w:rPr>
  </w:style>
  <w:style w:type="character" w:styleId="Hipervnculo">
    <w:name w:val="Hyperlink"/>
    <w:basedOn w:val="Fuentedeprrafopredeter"/>
    <w:uiPriority w:val="99"/>
    <w:unhideWhenUsed/>
    <w:rsid w:val="00663344"/>
    <w:rPr>
      <w:color w:val="0000FF"/>
      <w:u w:val="single"/>
    </w:rPr>
  </w:style>
  <w:style w:type="paragraph" w:styleId="Encabezado">
    <w:name w:val="header"/>
    <w:basedOn w:val="Normal"/>
    <w:link w:val="EncabezadoCar"/>
    <w:unhideWhenUsed/>
    <w:rsid w:val="00663344"/>
    <w:pPr>
      <w:tabs>
        <w:tab w:val="center" w:pos="4419"/>
        <w:tab w:val="right" w:pos="8838"/>
      </w:tabs>
      <w:jc w:val="both"/>
    </w:pPr>
  </w:style>
  <w:style w:type="character" w:customStyle="1" w:styleId="EncabezadoCar">
    <w:name w:val="Encabezado Car"/>
    <w:basedOn w:val="Fuentedeprrafopredeter"/>
    <w:link w:val="Encabezado"/>
    <w:rsid w:val="00663344"/>
  </w:style>
  <w:style w:type="numbering" w:customStyle="1" w:styleId="Sinlista11">
    <w:name w:val="Sin lista11"/>
    <w:next w:val="Sinlista"/>
    <w:uiPriority w:val="99"/>
    <w:semiHidden/>
    <w:unhideWhenUsed/>
    <w:rsid w:val="00663344"/>
  </w:style>
  <w:style w:type="character" w:styleId="Nmerodepgina">
    <w:name w:val="page number"/>
    <w:basedOn w:val="Fuentedeprrafopredeter"/>
    <w:rsid w:val="00663344"/>
  </w:style>
  <w:style w:type="paragraph" w:styleId="Sangradetextonormal">
    <w:name w:val="Body Text Indent"/>
    <w:basedOn w:val="Normal"/>
    <w:link w:val="SangradetextonormalCar"/>
    <w:rsid w:val="00663344"/>
    <w:pPr>
      <w:ind w:left="60"/>
      <w:jc w:val="both"/>
    </w:pPr>
    <w:rPr>
      <w:rFonts w:ascii="Arial" w:eastAsia="Times New Roman" w:hAnsi="Arial" w:cs="Arial"/>
      <w:sz w:val="24"/>
      <w:szCs w:val="20"/>
      <w:lang w:val="es-ES_tradnl" w:eastAsia="es-ES"/>
    </w:rPr>
  </w:style>
  <w:style w:type="character" w:customStyle="1" w:styleId="SangradetextonormalCar">
    <w:name w:val="Sangría de texto normal Car"/>
    <w:basedOn w:val="Fuentedeprrafopredeter"/>
    <w:link w:val="Sangradetextonormal"/>
    <w:rsid w:val="00663344"/>
    <w:rPr>
      <w:rFonts w:ascii="Arial" w:eastAsia="Times New Roman" w:hAnsi="Arial" w:cs="Arial"/>
      <w:sz w:val="24"/>
      <w:szCs w:val="20"/>
      <w:lang w:val="es-ES_tradnl" w:eastAsia="es-ES"/>
    </w:rPr>
  </w:style>
  <w:style w:type="paragraph" w:styleId="Textoindependiente">
    <w:name w:val="Body Text"/>
    <w:basedOn w:val="Normal"/>
    <w:link w:val="TextoindependienteCar"/>
    <w:rsid w:val="00663344"/>
    <w:pPr>
      <w:jc w:val="both"/>
    </w:pPr>
    <w:rPr>
      <w:rFonts w:ascii="Arial" w:eastAsia="Times New Roman" w:hAnsi="Arial" w:cs="Times New Roman"/>
      <w:b/>
      <w:bCs/>
      <w:sz w:val="24"/>
      <w:szCs w:val="20"/>
      <w:lang w:val="es-ES_tradnl" w:eastAsia="es-ES"/>
    </w:rPr>
  </w:style>
  <w:style w:type="character" w:customStyle="1" w:styleId="TextoindependienteCar">
    <w:name w:val="Texto independiente Car"/>
    <w:basedOn w:val="Fuentedeprrafopredeter"/>
    <w:link w:val="Textoindependiente"/>
    <w:rsid w:val="00663344"/>
    <w:rPr>
      <w:rFonts w:ascii="Arial" w:eastAsia="Times New Roman" w:hAnsi="Arial" w:cs="Times New Roman"/>
      <w:b/>
      <w:bCs/>
      <w:sz w:val="24"/>
      <w:szCs w:val="20"/>
      <w:lang w:val="es-ES_tradnl" w:eastAsia="es-ES"/>
    </w:rPr>
  </w:style>
  <w:style w:type="paragraph" w:styleId="Textoindependiente2">
    <w:name w:val="Body Text 2"/>
    <w:basedOn w:val="Normal"/>
    <w:link w:val="Textoindependiente2Car"/>
    <w:rsid w:val="00663344"/>
    <w:pPr>
      <w:jc w:val="both"/>
    </w:pPr>
    <w:rPr>
      <w:rFonts w:ascii="Arial" w:eastAsia="Times New Roman" w:hAnsi="Arial" w:cs="Times New Roman"/>
      <w:color w:val="000000"/>
      <w:sz w:val="24"/>
      <w:szCs w:val="20"/>
      <w:lang w:val="es-ES_tradnl" w:eastAsia="es-ES"/>
    </w:rPr>
  </w:style>
  <w:style w:type="character" w:customStyle="1" w:styleId="Textoindependiente2Car">
    <w:name w:val="Texto independiente 2 Car"/>
    <w:basedOn w:val="Fuentedeprrafopredeter"/>
    <w:link w:val="Textoindependiente2"/>
    <w:rsid w:val="00663344"/>
    <w:rPr>
      <w:rFonts w:ascii="Arial" w:eastAsia="Times New Roman" w:hAnsi="Arial" w:cs="Times New Roman"/>
      <w:color w:val="000000"/>
      <w:sz w:val="24"/>
      <w:szCs w:val="20"/>
      <w:lang w:val="es-ES_tradnl" w:eastAsia="es-ES"/>
    </w:rPr>
  </w:style>
  <w:style w:type="paragraph" w:styleId="Sangra2detindependiente">
    <w:name w:val="Body Text Indent 2"/>
    <w:basedOn w:val="Normal"/>
    <w:link w:val="Sangra2detindependienteCar"/>
    <w:rsid w:val="00663344"/>
    <w:pPr>
      <w:tabs>
        <w:tab w:val="left" w:pos="-720"/>
        <w:tab w:val="left" w:pos="0"/>
      </w:tabs>
      <w:suppressAutoHyphens/>
      <w:ind w:left="720" w:hanging="720"/>
      <w:jc w:val="both"/>
    </w:pPr>
    <w:rPr>
      <w:rFonts w:ascii="Arial" w:eastAsia="Times New Roman" w:hAnsi="Arial" w:cs="Times New Roman"/>
      <w:color w:val="0000FF"/>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663344"/>
    <w:rPr>
      <w:rFonts w:ascii="Arial" w:eastAsia="Times New Roman" w:hAnsi="Arial" w:cs="Times New Roman"/>
      <w:color w:val="0000FF"/>
      <w:spacing w:val="-3"/>
      <w:sz w:val="24"/>
      <w:szCs w:val="20"/>
      <w:lang w:val="es-ES_tradnl" w:eastAsia="es-ES"/>
    </w:rPr>
  </w:style>
  <w:style w:type="paragraph" w:styleId="Sangra3detindependiente">
    <w:name w:val="Body Text Indent 3"/>
    <w:basedOn w:val="Normal"/>
    <w:link w:val="Sangra3detindependienteCar"/>
    <w:rsid w:val="00663344"/>
    <w:pPr>
      <w:ind w:left="709"/>
      <w:jc w:val="both"/>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663344"/>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663344"/>
    <w:pPr>
      <w:jc w:val="both"/>
    </w:pPr>
    <w:rPr>
      <w:rFonts w:ascii="Arial" w:eastAsia="Times New Roman" w:hAnsi="Arial" w:cs="Times New Roman"/>
      <w:color w:val="0000FF"/>
      <w:sz w:val="24"/>
      <w:szCs w:val="20"/>
      <w:lang w:val="es-ES_tradnl" w:eastAsia="es-ES"/>
    </w:rPr>
  </w:style>
  <w:style w:type="character" w:customStyle="1" w:styleId="Textoindependiente3Car">
    <w:name w:val="Texto independiente 3 Car"/>
    <w:basedOn w:val="Fuentedeprrafopredeter"/>
    <w:link w:val="Textoindependiente3"/>
    <w:rsid w:val="00663344"/>
    <w:rPr>
      <w:rFonts w:ascii="Arial" w:eastAsia="Times New Roman" w:hAnsi="Arial" w:cs="Times New Roman"/>
      <w:color w:val="0000FF"/>
      <w:sz w:val="24"/>
      <w:szCs w:val="20"/>
      <w:lang w:val="es-ES_tradnl" w:eastAsia="es-ES"/>
    </w:rPr>
  </w:style>
  <w:style w:type="paragraph" w:customStyle="1" w:styleId="CUERPOTEXTO">
    <w:name w:val="CUERPO TEXTO"/>
    <w:rsid w:val="00663344"/>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character" w:styleId="Refdecomentario">
    <w:name w:val="annotation reference"/>
    <w:rsid w:val="00663344"/>
    <w:rPr>
      <w:sz w:val="16"/>
      <w:szCs w:val="16"/>
    </w:rPr>
  </w:style>
  <w:style w:type="paragraph" w:styleId="Textocomentario">
    <w:name w:val="annotation text"/>
    <w:basedOn w:val="Normal"/>
    <w:link w:val="TextocomentarioCar"/>
    <w:rsid w:val="00663344"/>
    <w:pPr>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66334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63344"/>
    <w:rPr>
      <w:b/>
      <w:bCs/>
    </w:rPr>
  </w:style>
  <w:style w:type="character" w:customStyle="1" w:styleId="AsuntodelcomentarioCar">
    <w:name w:val="Asunto del comentario Car"/>
    <w:basedOn w:val="TextocomentarioCar"/>
    <w:link w:val="Asuntodelcomentario"/>
    <w:rsid w:val="00663344"/>
    <w:rPr>
      <w:rFonts w:ascii="Arial" w:eastAsia="Times New Roman" w:hAnsi="Arial" w:cs="Times New Roman"/>
      <w:b/>
      <w:bCs/>
      <w:sz w:val="20"/>
      <w:szCs w:val="20"/>
      <w:lang w:val="es-ES_tradnl" w:eastAsia="es-ES"/>
    </w:rPr>
  </w:style>
  <w:style w:type="paragraph" w:styleId="Piedepgina">
    <w:name w:val="footer"/>
    <w:basedOn w:val="Normal"/>
    <w:link w:val="PiedepginaCar"/>
    <w:rsid w:val="00663344"/>
    <w:pPr>
      <w:tabs>
        <w:tab w:val="center" w:pos="4419"/>
        <w:tab w:val="right" w:pos="8838"/>
      </w:tabs>
      <w:jc w:val="both"/>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663344"/>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13751</Words>
  <Characters>75633</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Caracol Televisión S.A.</Company>
  <LinksUpToDate>false</LinksUpToDate>
  <CharactersWithSpaces>89206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Porto Urdaneta</dc:creator>
  <cp:lastModifiedBy>Verónica Arango Cala</cp:lastModifiedBy>
  <cp:revision>2</cp:revision>
  <dcterms:created xsi:type="dcterms:W3CDTF">2013-08-10T00:20:00Z</dcterms:created>
  <dcterms:modified xsi:type="dcterms:W3CDTF">2013-08-10T00:20:00Z</dcterms:modified>
</cp:coreProperties>
</file>